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7F892E" w14:textId="3129B972" w:rsidR="00700EF5" w:rsidRPr="00CE0424" w:rsidRDefault="00700EF5" w:rsidP="00700EF5">
      <w:pPr>
        <w:pStyle w:val="3GPPHeader"/>
        <w:spacing w:after="60"/>
        <w:rPr>
          <w:sz w:val="32"/>
          <w:szCs w:val="32"/>
          <w:highlight w:val="yellow"/>
        </w:rPr>
      </w:pPr>
      <w:bookmarkStart w:id="0" w:name="_GoBack"/>
      <w:bookmarkEnd w:id="0"/>
      <w:r w:rsidRPr="00CE0424">
        <w:t>3GPP TSG-RAN WG</w:t>
      </w:r>
      <w:r>
        <w:t>2</w:t>
      </w:r>
      <w:r w:rsidR="009F30D1">
        <w:t>#10</w:t>
      </w:r>
      <w:r w:rsidR="00810D66">
        <w:t>6</w:t>
      </w:r>
      <w:r w:rsidRPr="00CE0424">
        <w:tab/>
      </w:r>
      <w:r w:rsidR="00E33C87" w:rsidRPr="00E33C87">
        <w:rPr>
          <w:sz w:val="32"/>
          <w:szCs w:val="32"/>
        </w:rPr>
        <w:t>R2-1906010</w:t>
      </w:r>
    </w:p>
    <w:p w14:paraId="61BE6F18" w14:textId="7E0B12C0" w:rsidR="00700EF5" w:rsidRPr="00CE0424" w:rsidRDefault="00810D66" w:rsidP="00700EF5">
      <w:pPr>
        <w:pStyle w:val="3GPPHeader"/>
      </w:pPr>
      <w:r>
        <w:rPr>
          <w:noProof/>
        </w:rPr>
        <w:t>Reno, Nevada, USA, 13</w:t>
      </w:r>
      <w:r>
        <w:rPr>
          <w:noProof/>
          <w:vertAlign w:val="superscript"/>
        </w:rPr>
        <w:t>th</w:t>
      </w:r>
      <w:r>
        <w:rPr>
          <w:noProof/>
        </w:rPr>
        <w:t xml:space="preserve"> – 17</w:t>
      </w:r>
      <w:r w:rsidRPr="002654C9">
        <w:rPr>
          <w:noProof/>
          <w:vertAlign w:val="superscript"/>
        </w:rPr>
        <w:t>th</w:t>
      </w:r>
      <w:r>
        <w:rPr>
          <w:noProof/>
        </w:rPr>
        <w:t xml:space="preserve"> May 2019</w:t>
      </w:r>
      <w:r w:rsidR="00646360">
        <w:tab/>
      </w:r>
    </w:p>
    <w:p w14:paraId="61B8CD33" w14:textId="77777777" w:rsidR="00E90E49" w:rsidRPr="00CE0424" w:rsidRDefault="00E90E49" w:rsidP="00357380">
      <w:pPr>
        <w:pStyle w:val="3GPPHeader"/>
      </w:pPr>
    </w:p>
    <w:p w14:paraId="09A5036F" w14:textId="601FFFAB" w:rsidR="00E90E49" w:rsidRPr="004E4F5B" w:rsidRDefault="00E90E49" w:rsidP="00311702">
      <w:pPr>
        <w:pStyle w:val="3GPPHeader"/>
        <w:rPr>
          <w:sz w:val="22"/>
          <w:szCs w:val="22"/>
          <w:lang w:val="en-US"/>
        </w:rPr>
      </w:pPr>
      <w:r w:rsidRPr="004E4F5B">
        <w:rPr>
          <w:sz w:val="22"/>
          <w:szCs w:val="22"/>
          <w:lang w:val="en-US"/>
        </w:rPr>
        <w:t>Agenda Item:</w:t>
      </w:r>
      <w:r w:rsidRPr="004E4F5B">
        <w:rPr>
          <w:sz w:val="22"/>
          <w:szCs w:val="22"/>
          <w:lang w:val="en-US"/>
        </w:rPr>
        <w:tab/>
      </w:r>
      <w:r w:rsidR="00E33C87" w:rsidRPr="004E4F5B">
        <w:rPr>
          <w:sz w:val="22"/>
          <w:szCs w:val="22"/>
          <w:lang w:val="en-US"/>
        </w:rPr>
        <w:t>11.10.4.2</w:t>
      </w:r>
    </w:p>
    <w:p w14:paraId="1A816E00" w14:textId="77777777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65C413" w14:textId="07307539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B2268D">
        <w:rPr>
          <w:sz w:val="22"/>
          <w:szCs w:val="22"/>
        </w:rPr>
        <w:t>S</w:t>
      </w:r>
      <w:r w:rsidR="00E33C87" w:rsidRPr="00E33C87">
        <w:rPr>
          <w:sz w:val="22"/>
          <w:szCs w:val="22"/>
        </w:rPr>
        <w:t>hort CQI reporting for NR CA</w:t>
      </w:r>
    </w:p>
    <w:p w14:paraId="451FF115" w14:textId="435CF188" w:rsidR="00E90E49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AD1063">
        <w:rPr>
          <w:sz w:val="22"/>
          <w:szCs w:val="22"/>
        </w:rPr>
        <w:t>Discussion, Decision</w:t>
      </w:r>
    </w:p>
    <w:p w14:paraId="2FFD32EB" w14:textId="5013EA52" w:rsidR="00C24345" w:rsidRPr="007C46AC" w:rsidRDefault="00E90E49" w:rsidP="00A2052C">
      <w:pPr>
        <w:pStyle w:val="Heading1"/>
      </w:pPr>
      <w:r w:rsidRPr="00CE0424">
        <w:t>Int</w:t>
      </w:r>
      <w:r w:rsidRPr="007C46AC">
        <w:t>roduction</w:t>
      </w:r>
    </w:p>
    <w:p w14:paraId="790F2751" w14:textId="6DFFB0E6" w:rsidR="009E6AB0" w:rsidRDefault="0020755D" w:rsidP="009E6AB0">
      <w:r w:rsidRPr="007C46AC">
        <w:t>The Work Item Description for DC and CA enhancements i</w:t>
      </w:r>
      <w:r w:rsidR="00F46A51" w:rsidRPr="007C46AC">
        <w:t>n</w:t>
      </w:r>
      <w:r w:rsidR="003F6357" w:rsidRPr="007C46AC">
        <w:t xml:space="preserve"> </w:t>
      </w:r>
      <w:r w:rsidR="00E423FB" w:rsidRPr="007C46AC">
        <w:fldChar w:fldCharType="begin"/>
      </w:r>
      <w:r w:rsidR="00E423FB" w:rsidRPr="007C46AC">
        <w:instrText xml:space="preserve"> REF _Ref524870 \r \h </w:instrText>
      </w:r>
      <w:r w:rsidR="007C46AC">
        <w:instrText xml:space="preserve"> \* MERGEFORMAT </w:instrText>
      </w:r>
      <w:r w:rsidR="00E423FB" w:rsidRPr="007C46AC">
        <w:fldChar w:fldCharType="separate"/>
      </w:r>
      <w:r w:rsidR="008D1114">
        <w:t>[1]</w:t>
      </w:r>
      <w:r w:rsidR="00E423FB" w:rsidRPr="007C46AC">
        <w:fldChar w:fldCharType="end"/>
      </w:r>
      <w:r w:rsidR="00E423FB" w:rsidRPr="007C46AC">
        <w:t xml:space="preserve"> </w:t>
      </w:r>
      <w:r w:rsidRPr="007C46AC">
        <w:t>was approved at the RAN#81 meeting. One of the objectives concern</w:t>
      </w:r>
      <w:r w:rsidR="00E11C4C" w:rsidRPr="007C46AC">
        <w:t>s</w:t>
      </w:r>
      <w:r w:rsidRPr="007C46AC">
        <w:t xml:space="preserve"> how to reduce the </w:t>
      </w:r>
      <w:r w:rsidR="002D3FF3">
        <w:t>latency in setting up and activating cells for CA and DC</w:t>
      </w:r>
      <w:r w:rsidRPr="007C46AC">
        <w:t>:</w:t>
      </w:r>
    </w:p>
    <w:p w14:paraId="7CBEA31E" w14:textId="77777777" w:rsidR="00123711" w:rsidRDefault="00123711" w:rsidP="00123711">
      <w:pPr>
        <w:numPr>
          <w:ilvl w:val="0"/>
          <w:numId w:val="30"/>
        </w:numPr>
        <w:spacing w:after="0"/>
        <w:rPr>
          <w:bCs/>
          <w:lang w:val="en-US"/>
        </w:rPr>
      </w:pPr>
      <w:r w:rsidRPr="004D2E54">
        <w:rPr>
          <w:b/>
          <w:bCs/>
          <w:lang w:val="en-US"/>
        </w:rPr>
        <w:t>Efficient and low latency serving cell configuration/activation/setup:</w:t>
      </w:r>
      <w:r w:rsidRPr="004D2E54">
        <w:rPr>
          <w:bCs/>
          <w:lang w:val="en-US"/>
        </w:rPr>
        <w:t xml:space="preserve"> Minimizing </w:t>
      </w:r>
      <w:proofErr w:type="spellStart"/>
      <w:r w:rsidRPr="004D2E54">
        <w:rPr>
          <w:bCs/>
          <w:lang w:val="en-US"/>
        </w:rPr>
        <w:t>signalling</w:t>
      </w:r>
      <w:proofErr w:type="spellEnd"/>
      <w:r w:rsidRPr="004D2E54">
        <w:rPr>
          <w:bCs/>
          <w:lang w:val="en-US"/>
        </w:rPr>
        <w:t xml:space="preserve"> overhead and latency needed for initial cell setup, additional cell setup and additional cell activation for data transmission.</w:t>
      </w:r>
      <w:r>
        <w:rPr>
          <w:bCs/>
          <w:lang w:val="en-US"/>
        </w:rPr>
        <w:t xml:space="preserve"> [RAN2, RAN1, RAN4, RAN3]</w:t>
      </w:r>
    </w:p>
    <w:p w14:paraId="38849E0D" w14:textId="77777777" w:rsidR="00123711" w:rsidRDefault="00123711" w:rsidP="00123711">
      <w:pPr>
        <w:numPr>
          <w:ilvl w:val="1"/>
          <w:numId w:val="30"/>
        </w:numPr>
        <w:spacing w:after="0"/>
        <w:rPr>
          <w:bCs/>
          <w:lang w:val="en-US"/>
        </w:rPr>
      </w:pPr>
      <w:r>
        <w:rPr>
          <w:bCs/>
          <w:lang w:val="en-US"/>
        </w:rPr>
        <w:t>This objective applies to MR-DC, NR-NR DC and CA</w:t>
      </w:r>
    </w:p>
    <w:p w14:paraId="2188D51C" w14:textId="0F75CE3A" w:rsidR="0020755D" w:rsidRPr="00123711" w:rsidRDefault="00123711" w:rsidP="001B4AA6">
      <w:pPr>
        <w:numPr>
          <w:ilvl w:val="1"/>
          <w:numId w:val="30"/>
        </w:numPr>
        <w:spacing w:after="0"/>
        <w:rPr>
          <w:bCs/>
          <w:lang w:val="en-US"/>
        </w:rPr>
      </w:pPr>
      <w:r w:rsidRPr="00123711">
        <w:rPr>
          <w:bCs/>
          <w:lang w:val="en-US"/>
        </w:rPr>
        <w:t>The objective should consider enhancements when starting from IDLE, INACTIVE mode and CONNECTED mode</w:t>
      </w:r>
    </w:p>
    <w:p w14:paraId="3FCB8B00" w14:textId="2157C2B8" w:rsidR="0020755D" w:rsidRPr="0020755D" w:rsidRDefault="002D3FF3" w:rsidP="009E6AB0">
      <w:pPr>
        <w:rPr>
          <w:lang w:val="en-US"/>
        </w:rPr>
      </w:pPr>
      <w:r>
        <w:rPr>
          <w:lang w:val="en-US"/>
        </w:rPr>
        <w:t>This contributing discusses the application of additional CQI measurements and reporting after activating a cell.</w:t>
      </w:r>
    </w:p>
    <w:p w14:paraId="3BFC8065" w14:textId="541B724B" w:rsidR="00F625BC" w:rsidRDefault="00F625BC" w:rsidP="004103C9">
      <w:pPr>
        <w:pStyle w:val="Heading1"/>
      </w:pPr>
      <w:bookmarkStart w:id="1" w:name="_Ref528173454"/>
      <w:bookmarkStart w:id="2" w:name="_Ref525647665"/>
      <w:r>
        <w:t>Discussion</w:t>
      </w:r>
      <w:bookmarkEnd w:id="1"/>
    </w:p>
    <w:bookmarkEnd w:id="2"/>
    <w:p w14:paraId="73AA23D1" w14:textId="1B11BFCF" w:rsidR="008F025B" w:rsidRDefault="008F025B" w:rsidP="002769E7">
      <w:r>
        <w:t xml:space="preserve">In LTE Rel-15 </w:t>
      </w:r>
      <w:proofErr w:type="spellStart"/>
      <w:r>
        <w:t>euCA</w:t>
      </w:r>
      <w:proofErr w:type="spellEnd"/>
      <w:r>
        <w:t>, the concept of short-CQI reporting was introduced.</w:t>
      </w:r>
    </w:p>
    <w:p w14:paraId="12F8305C" w14:textId="46BF9248" w:rsidR="008F025B" w:rsidRDefault="008F025B" w:rsidP="002769E7">
      <w:r>
        <w:t>When the network added an SCell to the UE configuration, it could also configure the UE to perform frequent CQI measurements and reporting during a short period.</w:t>
      </w:r>
    </w:p>
    <w:p w14:paraId="3E5B9E30" w14:textId="4784ACED" w:rsidR="008F025B" w:rsidRDefault="008F025B" w:rsidP="002769E7">
      <w:r>
        <w:t xml:space="preserve">Since RAN4 has specified that the maximum allowed delay to activate an SCell in LTE is 34 </w:t>
      </w:r>
      <w:proofErr w:type="spellStart"/>
      <w:r>
        <w:t>ms</w:t>
      </w:r>
      <w:proofErr w:type="spellEnd"/>
      <w:r>
        <w:t xml:space="preserve"> after reception of the activation command, the short-CQI reporting was limited to this duration. In addition, since there is a minimum processing delay of the SCell activation command, the short-CQI reporting is only started once the processing delay has expired, namely 8 </w:t>
      </w:r>
      <w:proofErr w:type="spellStart"/>
      <w:r>
        <w:t>ms</w:t>
      </w:r>
      <w:proofErr w:type="spellEnd"/>
      <w:r>
        <w:t xml:space="preserve"> after the command was received. </w:t>
      </w:r>
    </w:p>
    <w:p w14:paraId="47EAEC85" w14:textId="457A16B8" w:rsidR="00925248" w:rsidRDefault="00925248" w:rsidP="00925248">
      <w:pPr>
        <w:pStyle w:val="Observation"/>
      </w:pPr>
      <w:bookmarkStart w:id="3" w:name="_Toc7735912"/>
      <w:r>
        <w:t xml:space="preserve">In LTE </w:t>
      </w:r>
      <w:proofErr w:type="spellStart"/>
      <w:r>
        <w:t>euCA</w:t>
      </w:r>
      <w:proofErr w:type="spellEnd"/>
      <w:r>
        <w:t>, the UE could be configured to report CQI measurements when activating an SCell frequently until the SCell is guaranteed to be activated</w:t>
      </w:r>
      <w:bookmarkEnd w:id="3"/>
    </w:p>
    <w:p w14:paraId="520E2A87" w14:textId="31B0F0EE" w:rsidR="008F025B" w:rsidRDefault="008F025B" w:rsidP="002769E7"/>
    <w:p w14:paraId="6C17AD7B" w14:textId="6194051E" w:rsidR="00B70C22" w:rsidRDefault="00B70C22" w:rsidP="002769E7">
      <w:r>
        <w:t xml:space="preserve">In NR, the </w:t>
      </w:r>
      <w:r w:rsidR="002B2017">
        <w:t xml:space="preserve">reference signal </w:t>
      </w:r>
      <w:r>
        <w:t xml:space="preserve">periodicity is not fixed as in LTE, but can be configured between 5 and 160 </w:t>
      </w:r>
      <w:proofErr w:type="spellStart"/>
      <w:r>
        <w:t>ms</w:t>
      </w:r>
      <w:proofErr w:type="spellEnd"/>
      <w:r>
        <w:t xml:space="preserve"> periodicity, compared to the fixed </w:t>
      </w:r>
      <w:r w:rsidR="006D032F">
        <w:t xml:space="preserve">PSS/SSS </w:t>
      </w:r>
      <w:r>
        <w:t xml:space="preserve">periodicity of 5 </w:t>
      </w:r>
      <w:proofErr w:type="spellStart"/>
      <w:r>
        <w:t>ms</w:t>
      </w:r>
      <w:proofErr w:type="spellEnd"/>
      <w:r>
        <w:t xml:space="preserve"> in LTE.</w:t>
      </w:r>
      <w:r w:rsidR="006D032F">
        <w:t xml:space="preserve"> Thus, the time it takes to activate an SCell will vary in NR.</w:t>
      </w:r>
    </w:p>
    <w:p w14:paraId="06954803" w14:textId="62F30F7E" w:rsidR="006D032F" w:rsidRDefault="006D032F" w:rsidP="002769E7">
      <w:r>
        <w:t xml:space="preserve">RAN4 has defined the maximum allowed activation delay in NR as </w:t>
      </w:r>
      <w:r>
        <w:fldChar w:fldCharType="begin"/>
      </w:r>
      <w:r>
        <w:instrText xml:space="preserve"> REF _Ref7536429 \r \h </w:instrText>
      </w:r>
      <w:r>
        <w:fldChar w:fldCharType="separate"/>
      </w:r>
      <w:r>
        <w:t>[2]</w:t>
      </w:r>
      <w:r>
        <w:fldChar w:fldCharType="end"/>
      </w:r>
      <w:r>
        <w:t>:</w:t>
      </w:r>
    </w:p>
    <w:p w14:paraId="46054A46" w14:textId="77777777" w:rsidR="003F1541" w:rsidRDefault="003F1541" w:rsidP="002769E7"/>
    <w:p w14:paraId="37CFEDB5" w14:textId="5A5D3D4B" w:rsidR="006D032F" w:rsidRDefault="006D032F" w:rsidP="002769E7">
      <w:r>
        <w:rPr>
          <w:noProof/>
        </w:rPr>
        <w:lastRenderedPageBreak/>
        <mc:AlternateContent>
          <mc:Choice Requires="wps">
            <w:drawing>
              <wp:inline distT="0" distB="0" distL="0" distR="0" wp14:anchorId="563AF22A" wp14:editId="10C57120">
                <wp:extent cx="1828800" cy="1828800"/>
                <wp:effectExtent l="0" t="0" r="26035" b="10160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F348597" w14:textId="77777777" w:rsidR="009007FC" w:rsidRDefault="009007FC" w:rsidP="009007FC">
                            <w:pPr>
                              <w:rPr>
                                <w:rFonts w:ascii="Times New Roman" w:hAnsi="Times New Roman"/>
                                <w:lang w:eastAsia="en-US"/>
                              </w:rPr>
                            </w:pPr>
                            <w:r>
                              <w:t xml:space="preserve">Upon receiving SCell activation command in slot </w:t>
                            </w:r>
                            <w:r>
                              <w:rPr>
                                <w:i/>
                              </w:rPr>
                              <w:t>n</w:t>
                            </w:r>
                            <w:r>
                              <w:t xml:space="preserve">, the UE shall be capable to transmit valid CSI report and apply actions related to the activation command for the SCell being activated no later than in slot </w:t>
                            </w:r>
                            <w:r>
                              <w:rPr>
                                <w:i/>
                              </w:rPr>
                              <w:t>n</w:t>
                            </w:r>
                            <w:r>
                              <w:t>+ [T</w:t>
                            </w:r>
                            <w:r>
                              <w:rPr>
                                <w:vertAlign w:val="subscript"/>
                              </w:rPr>
                              <w:t>HARQ</w:t>
                            </w:r>
                            <w:r>
                              <w:t xml:space="preserve"> + </w:t>
                            </w:r>
                            <w:proofErr w:type="spellStart"/>
                            <w:r>
                              <w:t>T</w:t>
                            </w:r>
                            <w:r>
                              <w:rPr>
                                <w:vertAlign w:val="subscript"/>
                              </w:rPr>
                              <w:t>activation_time</w:t>
                            </w:r>
                            <w:proofErr w:type="spellEnd"/>
                            <w:r>
                              <w:t xml:space="preserve"> + </w:t>
                            </w:r>
                            <w:proofErr w:type="spellStart"/>
                            <w:r>
                              <w:t>T</w:t>
                            </w:r>
                            <w:r>
                              <w:rPr>
                                <w:vertAlign w:val="subscript"/>
                              </w:rPr>
                              <w:t>CSI_Reporting</w:t>
                            </w:r>
                            <w:proofErr w:type="spellEnd"/>
                            <w:r>
                              <w:t>], where:</w:t>
                            </w:r>
                          </w:p>
                          <w:p w14:paraId="2B10B022" w14:textId="6D6BD3A2" w:rsidR="006D032F" w:rsidRDefault="006D032F" w:rsidP="009007FC">
                            <w:pPr>
                              <w:ind w:leftChars="300" w:left="600"/>
                              <w:rPr>
                                <w:u w:val="single"/>
                              </w:rPr>
                            </w:pPr>
                            <w:r>
                              <w:t>T</w:t>
                            </w:r>
                            <w:r>
                              <w:rPr>
                                <w:vertAlign w:val="subscript"/>
                              </w:rPr>
                              <w:t>HARQ</w:t>
                            </w:r>
                            <w:r>
                              <w:t xml:space="preserve"> is the timing between DL data transmission and acknowledgement as specified in [7].</w:t>
                            </w:r>
                          </w:p>
                          <w:p w14:paraId="1CF6500B" w14:textId="77777777" w:rsidR="00FD7E40" w:rsidRDefault="006D032F" w:rsidP="006D032F">
                            <w:pPr>
                              <w:ind w:leftChars="300" w:left="600"/>
                            </w:pPr>
                            <w:proofErr w:type="spellStart"/>
                            <w:r>
                              <w:t>T</w:t>
                            </w:r>
                            <w:r>
                              <w:rPr>
                                <w:vertAlign w:val="subscript"/>
                              </w:rPr>
                              <w:t>activation_time</w:t>
                            </w:r>
                            <w:proofErr w:type="spellEnd"/>
                            <w:r>
                              <w:t xml:space="preserve"> is the SCell activation delay. </w:t>
                            </w:r>
                          </w:p>
                          <w:p w14:paraId="3A41D288" w14:textId="2DA48E5D" w:rsidR="006D032F" w:rsidRDefault="006D032F" w:rsidP="006D032F">
                            <w:pPr>
                              <w:ind w:leftChars="300" w:left="600"/>
                            </w:pPr>
                            <w:r>
                              <w:t xml:space="preserve">If the SCell is known and belongs to FR1, </w:t>
                            </w:r>
                            <w:proofErr w:type="spellStart"/>
                            <w:r>
                              <w:t>T</w:t>
                            </w:r>
                            <w:r>
                              <w:rPr>
                                <w:vertAlign w:val="subscript"/>
                              </w:rPr>
                              <w:t>activation_time</w:t>
                            </w:r>
                            <w:proofErr w:type="spellEnd"/>
                            <w:r>
                              <w:t xml:space="preserve"> is:</w:t>
                            </w:r>
                          </w:p>
                          <w:p w14:paraId="0A367E81" w14:textId="77777777" w:rsidR="006D032F" w:rsidRDefault="006D032F" w:rsidP="006D032F">
                            <w:pPr>
                              <w:pStyle w:val="B3"/>
                              <w:rPr>
                                <w:lang w:eastAsia="ko-KR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  <w:t>[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vertAlign w:val="subscript"/>
                                <w:lang w:eastAsia="zh-CN"/>
                              </w:rPr>
                              <w:t>SMTC_SCell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 xml:space="preserve"> + 5ms</w:t>
                            </w:r>
                            <w:r>
                              <w:t>]</w:t>
                            </w:r>
                            <w:r>
                              <w:rPr>
                                <w:lang w:eastAsia="zh-CN"/>
                              </w:rPr>
                              <w:t>,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lang w:eastAsia="zh-CN"/>
                              </w:rPr>
                              <w:t xml:space="preserve">if </w:t>
                            </w:r>
                            <w:r>
                              <w:t>the</w:t>
                            </w:r>
                            <w:r>
                              <w:rPr>
                                <w:lang w:eastAsia="zh-CN"/>
                              </w:rPr>
                              <w:t xml:space="preserve"> SCell measurement cycle is equal to or smaller than [160ms].</w:t>
                            </w:r>
                          </w:p>
                          <w:p w14:paraId="679FDF32" w14:textId="77777777" w:rsidR="006D032F" w:rsidRDefault="006D032F" w:rsidP="006D032F">
                            <w:pPr>
                              <w:pStyle w:val="B3"/>
                              <w:rPr>
                                <w:lang w:eastAsia="ko-KR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lang w:eastAsia="zh-CN"/>
                              </w:rPr>
                              <w:t>[T</w:t>
                            </w:r>
                            <w:r>
                              <w:rPr>
                                <w:vertAlign w:val="subscript"/>
                                <w:lang w:eastAsia="zh-CN"/>
                              </w:rPr>
                              <w:t xml:space="preserve">SMTC_MAX </w:t>
                            </w:r>
                            <w:r>
                              <w:rPr>
                                <w:lang w:eastAsia="zh-CN"/>
                              </w:rPr>
                              <w:t xml:space="preserve">+ 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vertAlign w:val="subscript"/>
                                <w:lang w:eastAsia="zh-CN"/>
                              </w:rPr>
                              <w:t>SMTC_SCell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 xml:space="preserve"> + 5ms], if the SCell measurement cycle is larger than [160ms].</w:t>
                            </w:r>
                          </w:p>
                          <w:p w14:paraId="7B42742D" w14:textId="77777777" w:rsidR="006D032F" w:rsidRDefault="006D032F" w:rsidP="006D032F">
                            <w:pPr>
                              <w:ind w:left="851"/>
                              <w:rPr>
                                <w:rFonts w:eastAsia="SimSun"/>
                                <w:lang w:eastAsia="en-US"/>
                              </w:rPr>
                            </w:pPr>
                            <w:r>
                              <w:t xml:space="preserve">If the SCell is unknown and belongs to FR1, </w:t>
                            </w:r>
                            <w:proofErr w:type="spellStart"/>
                            <w:r>
                              <w:t>T</w:t>
                            </w:r>
                            <w:r>
                              <w:rPr>
                                <w:vertAlign w:val="subscript"/>
                              </w:rPr>
                              <w:t>activation_time</w:t>
                            </w:r>
                            <w:proofErr w:type="spellEnd"/>
                            <w:r>
                              <w:t xml:space="preserve"> is:</w:t>
                            </w:r>
                          </w:p>
                          <w:p w14:paraId="3F6FDB95" w14:textId="77777777" w:rsidR="006D032F" w:rsidRDefault="006D032F" w:rsidP="006D032F">
                            <w:pPr>
                              <w:pStyle w:val="B3"/>
                              <w:ind w:left="1386"/>
                              <w:rPr>
                                <w:lang w:eastAsia="ko-KR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  <w:t>[</w:t>
                            </w:r>
                            <w:r>
                              <w:rPr>
                                <w:lang w:eastAsia="zh-CN"/>
                              </w:rPr>
                              <w:t>2*T</w:t>
                            </w:r>
                            <w:r>
                              <w:rPr>
                                <w:vertAlign w:val="subscript"/>
                                <w:lang w:eastAsia="zh-CN"/>
                              </w:rPr>
                              <w:t xml:space="preserve">SMTC_MAX </w:t>
                            </w:r>
                            <w:r>
                              <w:rPr>
                                <w:lang w:eastAsia="zh-CN"/>
                              </w:rPr>
                              <w:t>+ 2*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vertAlign w:val="subscript"/>
                                <w:lang w:eastAsia="zh-CN"/>
                              </w:rPr>
                              <w:t>SMTC_SCell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 xml:space="preserve"> + 5ms</w:t>
                            </w:r>
                            <w:r>
                              <w:t>]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r>
                              <w:t>provided the SCell can be successfully detected on the first attempt.</w:t>
                            </w:r>
                          </w:p>
                          <w:p w14:paraId="4147B912" w14:textId="77777777" w:rsidR="006D032F" w:rsidRDefault="006D032F" w:rsidP="006D032F">
                            <w:pPr>
                              <w:ind w:left="851"/>
                              <w:rPr>
                                <w:rFonts w:eastAsiaTheme="minorEastAsia"/>
                              </w:rPr>
                            </w:pPr>
                            <w:r>
                              <w:t xml:space="preserve">If the SCell being activated belongs to FR2, </w:t>
                            </w:r>
                            <w:proofErr w:type="spellStart"/>
                            <w:r>
                              <w:t>T</w:t>
                            </w:r>
                            <w:r>
                              <w:rPr>
                                <w:vertAlign w:val="subscript"/>
                              </w:rPr>
                              <w:t>activation_time</w:t>
                            </w:r>
                            <w:proofErr w:type="spellEnd"/>
                            <w:r>
                              <w:t xml:space="preserve"> is:</w:t>
                            </w:r>
                          </w:p>
                          <w:p w14:paraId="7793CE7D" w14:textId="77777777" w:rsidR="006D032F" w:rsidRDefault="006D032F" w:rsidP="006D032F">
                            <w:pPr>
                              <w:pStyle w:val="B3"/>
                              <w:ind w:left="1386"/>
                              <w:rPr>
                                <w:lang w:eastAsia="ko-KR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  <w:t>[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vertAlign w:val="subscript"/>
                                <w:lang w:eastAsia="zh-CN"/>
                              </w:rPr>
                              <w:t>SMTC_SCell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 xml:space="preserve"> + 5ms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 xml:space="preserve">] </w:t>
                            </w:r>
                            <w:r>
                              <w:t>if there is at least one active serving cell on that FR2 band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, provided that the SSBs in the serving cell(s) and the SSBs in the SCell fulfil the condition defined in section 3.6.3.</w:t>
                            </w:r>
                          </w:p>
                          <w:p w14:paraId="7C658146" w14:textId="77777777" w:rsidR="006D032F" w:rsidRDefault="006D032F" w:rsidP="006D032F">
                            <w:pPr>
                              <w:pStyle w:val="B3"/>
                              <w:ind w:left="1386"/>
                              <w:rPr>
                                <w:rFonts w:eastAsiaTheme="minorEastAsia"/>
                                <w:lang w:eastAsia="ko-KR"/>
                              </w:rPr>
                            </w:pPr>
                            <w:r>
                              <w:t>-</w:t>
                            </w:r>
                            <w:r>
                              <w:tab/>
                            </w:r>
                            <w:r>
                              <w:rPr>
                                <w:lang w:eastAsia="zh-CN"/>
                              </w:rPr>
                              <w:t>[</w:t>
                            </w:r>
                            <w:r>
                              <w:rPr>
                                <w:rFonts w:eastAsiaTheme="minorEastAsia"/>
                                <w:lang w:eastAsia="zh-CN"/>
                              </w:rPr>
                              <w:t>TBD*</w:t>
                            </w:r>
                            <w:r>
                              <w:rPr>
                                <w:lang w:eastAsia="zh-CN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lang w:eastAsia="zh-CN"/>
                              </w:rPr>
                              <w:t>T</w:t>
                            </w:r>
                            <w:r>
                              <w:rPr>
                                <w:vertAlign w:val="subscript"/>
                                <w:lang w:eastAsia="zh-CN"/>
                              </w:rPr>
                              <w:t>SMTC_SCell</w:t>
                            </w:r>
                            <w:proofErr w:type="spellEnd"/>
                            <w:r>
                              <w:rPr>
                                <w:lang w:eastAsia="zh-CN"/>
                              </w:rPr>
                              <w:t xml:space="preserve"> + 5ms] </w:t>
                            </w:r>
                            <w:r>
                              <w:t>if there is no active serving cell on that FR2 band provided that PCell or PSCell is FR1</w:t>
                            </w:r>
                            <w:r>
                              <w:rPr>
                                <w:lang w:eastAsia="zh-CN"/>
                              </w:rPr>
                              <w:t>.</w:t>
                            </w:r>
                          </w:p>
                          <w:p w14:paraId="5D1D61F9" w14:textId="77777777" w:rsidR="006D032F" w:rsidRDefault="006D032F" w:rsidP="006D032F">
                            <w:pPr>
                              <w:ind w:left="851"/>
                              <w:rPr>
                                <w:rFonts w:eastAsia="SimSun"/>
                              </w:rPr>
                            </w:pPr>
                            <w:r>
                              <w:t>Where,</w:t>
                            </w:r>
                          </w:p>
                          <w:p w14:paraId="4B447DED" w14:textId="77777777" w:rsidR="006D032F" w:rsidRDefault="006D032F" w:rsidP="006D032F">
                            <w:pPr>
                              <w:ind w:left="851"/>
                            </w:pPr>
                            <w:r>
                              <w:t>T</w:t>
                            </w:r>
                            <w:r>
                              <w:rPr>
                                <w:vertAlign w:val="subscript"/>
                              </w:rPr>
                              <w:t>SMTC_MAX</w:t>
                            </w:r>
                            <w:r>
                              <w:t>:</w:t>
                            </w:r>
                          </w:p>
                          <w:p w14:paraId="1D9FB93A" w14:textId="77777777" w:rsidR="006D032F" w:rsidRDefault="006D032F" w:rsidP="006D032F">
                            <w:pPr>
                              <w:pStyle w:val="B3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>In FR1, in case of intra-band SCell activation, T</w:t>
                            </w:r>
                            <w:r>
                              <w:rPr>
                                <w:vertAlign w:val="subscript"/>
                                <w:lang w:eastAsia="zh-CN"/>
                              </w:rPr>
                              <w:t>SMTC_MAX</w:t>
                            </w:r>
                            <w:r>
                              <w:rPr>
                                <w:lang w:eastAsia="zh-CN"/>
                              </w:rPr>
                              <w:t xml:space="preserve"> is the longer SMTC periodicity between active serving cells and SCell being activated </w:t>
                            </w:r>
                            <w:r>
                              <w:rPr>
                                <w:rFonts w:ascii="Tms Rmn" w:eastAsia="MS Mincho" w:hAnsi="Tms Rmn"/>
                              </w:rPr>
                              <w:t xml:space="preserve">provided </w:t>
                            </w:r>
                            <w:r>
                              <w:rPr>
                                <w:lang w:eastAsia="zh-CN"/>
                              </w:rPr>
                              <w:t>the cell specific reference signals from the active serving cells and the SCells being activated or released are available in the same slot; in case of inter-band SCell activation, T</w:t>
                            </w:r>
                            <w:r>
                              <w:rPr>
                                <w:vertAlign w:val="subscript"/>
                                <w:lang w:eastAsia="zh-CN"/>
                              </w:rPr>
                              <w:t xml:space="preserve">SMTC_MAX </w:t>
                            </w:r>
                            <w:r>
                              <w:rPr>
                                <w:lang w:eastAsia="zh-CN"/>
                              </w:rPr>
                              <w:t>is the SMTC periodicity of SCell being activated.</w:t>
                            </w:r>
                          </w:p>
                          <w:p w14:paraId="1391AE87" w14:textId="77777777" w:rsidR="006D032F" w:rsidRDefault="006D032F" w:rsidP="006D032F">
                            <w:pPr>
                              <w:pStyle w:val="B3"/>
                              <w:rPr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>In FR2, T</w:t>
                            </w:r>
                            <w:r>
                              <w:rPr>
                                <w:vertAlign w:val="subscript"/>
                                <w:lang w:eastAsia="zh-CN"/>
                              </w:rPr>
                              <w:t>SMTC_MAX</w:t>
                            </w:r>
                            <w:r>
                              <w:rPr>
                                <w:lang w:eastAsia="zh-CN"/>
                              </w:rPr>
                              <w:t xml:space="preserve"> is the longer SMTC periodicity between active serving cells and SCell being activated provided that in Rel-15 only support FR2 intra-band CA.</w:t>
                            </w:r>
                          </w:p>
                          <w:p w14:paraId="56E13D52" w14:textId="77777777" w:rsidR="006D032F" w:rsidRDefault="006D032F" w:rsidP="006D032F">
                            <w:pPr>
                              <w:pStyle w:val="B3"/>
                              <w:rPr>
                                <w:rFonts w:eastAsia="SimSun"/>
                                <w:lang w:eastAsia="zh-CN"/>
                              </w:rPr>
                            </w:pPr>
                            <w:r>
                              <w:rPr>
                                <w:lang w:eastAsia="zh-CN"/>
                              </w:rPr>
                              <w:t>-</w:t>
                            </w:r>
                            <w:r>
                              <w:rPr>
                                <w:lang w:eastAsia="zh-CN"/>
                              </w:rPr>
                              <w:tab/>
                              <w:t>T</w:t>
                            </w:r>
                            <w:r>
                              <w:rPr>
                                <w:vertAlign w:val="subscript"/>
                                <w:lang w:eastAsia="zh-CN"/>
                              </w:rPr>
                              <w:t>SMTC_MAX</w:t>
                            </w:r>
                            <w:r>
                              <w:rPr>
                                <w:lang w:eastAsia="zh-CN"/>
                              </w:rPr>
                              <w:t xml:space="preserve"> is bounded to a minimum value of 10ms.</w:t>
                            </w:r>
                          </w:p>
                          <w:p w14:paraId="19FA492F" w14:textId="77777777" w:rsidR="006D032F" w:rsidRDefault="006D032F" w:rsidP="006D032F">
                            <w:pPr>
                              <w:ind w:left="851"/>
                              <w:rPr>
                                <w:rFonts w:eastAsiaTheme="minorEastAsia"/>
                              </w:rPr>
                            </w:pPr>
                            <w:proofErr w:type="spellStart"/>
                            <w:r>
                              <w:t>T</w:t>
                            </w:r>
                            <w:r>
                              <w:rPr>
                                <w:vertAlign w:val="subscript"/>
                              </w:rPr>
                              <w:t>SMTC_SCell</w:t>
                            </w:r>
                            <w:proofErr w:type="spellEnd"/>
                            <w:r>
                              <w:t>: SMTC periodicity of SCell being activated</w:t>
                            </w:r>
                            <w:r>
                              <w:rPr>
                                <w:rFonts w:eastAsiaTheme="minorEastAsia"/>
                              </w:rPr>
                              <w:t xml:space="preserve"> and the minimum value is 10ms</w:t>
                            </w:r>
                            <w:r>
                              <w:t>.</w:t>
                            </w:r>
                          </w:p>
                          <w:p w14:paraId="31D6541C" w14:textId="77777777" w:rsidR="006D032F" w:rsidRPr="00F464AE" w:rsidRDefault="006D032F" w:rsidP="00F464AE">
                            <w:pPr>
                              <w:ind w:leftChars="300" w:left="600"/>
                            </w:pPr>
                            <w:proofErr w:type="spellStart"/>
                            <w:r>
                              <w:t>T</w:t>
                            </w:r>
                            <w:r>
                              <w:rPr>
                                <w:vertAlign w:val="subscript"/>
                              </w:rPr>
                              <w:t>CSI_reporting</w:t>
                            </w:r>
                            <w:proofErr w:type="spellEnd"/>
                            <w:r>
                              <w:t xml:space="preserve"> is the delay </w:t>
                            </w:r>
                            <w:r>
                              <w:rPr>
                                <w:rFonts w:eastAsiaTheme="minorEastAsia"/>
                              </w:rPr>
                              <w:t xml:space="preserve">including </w:t>
                            </w:r>
                            <w:r>
                              <w:t>uncertainty in acquiring the first available downlink CSI reference resource</w:t>
                            </w:r>
                            <w:r>
                              <w:rPr>
                                <w:rFonts w:eastAsiaTheme="minorEastAsia"/>
                              </w:rPr>
                              <w:t xml:space="preserve">, UE processing time for CSI reporting and </w:t>
                            </w:r>
                            <w:r>
                              <w:t>uncertainty in acquiring the first available CSI reporting resources as specified in [2].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563AF22A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width:2in;height:2in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" filled="f" strokeweight=".5pt">
                <v:textbox style="mso-fit-shape-to-text:t">
                  <w:txbxContent>
                    <w:p w14:paraId="4F348597" w14:textId="77777777" w:rsidR="009007FC" w:rsidRDefault="009007FC" w:rsidP="009007FC">
                      <w:pPr>
                        <w:rPr>
                          <w:rFonts w:ascii="Times New Roman" w:hAnsi="Times New Roman"/>
                          <w:lang w:eastAsia="en-US"/>
                        </w:rPr>
                      </w:pPr>
                      <w:r>
                        <w:t xml:space="preserve">Upon receiving SCell activation command in slot </w:t>
                      </w:r>
                      <w:r>
                        <w:rPr>
                          <w:i/>
                        </w:rPr>
                        <w:t>n</w:t>
                      </w:r>
                      <w:r>
                        <w:t xml:space="preserve">, the UE shall be capable to transmit valid CSI report and apply actions related to the activation command for the SCell being activated no later than in slot </w:t>
                      </w:r>
                      <w:r>
                        <w:rPr>
                          <w:i/>
                        </w:rPr>
                        <w:t>n</w:t>
                      </w:r>
                      <w:r>
                        <w:t>+ [T</w:t>
                      </w:r>
                      <w:r>
                        <w:rPr>
                          <w:vertAlign w:val="subscript"/>
                        </w:rPr>
                        <w:t>HARQ</w:t>
                      </w:r>
                      <w:r>
                        <w:t xml:space="preserve"> + </w:t>
                      </w:r>
                      <w:proofErr w:type="spellStart"/>
                      <w:r>
                        <w:t>T</w:t>
                      </w:r>
                      <w:r>
                        <w:rPr>
                          <w:vertAlign w:val="subscript"/>
                        </w:rPr>
                        <w:t>activation_time</w:t>
                      </w:r>
                      <w:proofErr w:type="spellEnd"/>
                      <w:r>
                        <w:t xml:space="preserve"> + </w:t>
                      </w:r>
                      <w:proofErr w:type="spellStart"/>
                      <w:r>
                        <w:t>T</w:t>
                      </w:r>
                      <w:r>
                        <w:rPr>
                          <w:vertAlign w:val="subscript"/>
                        </w:rPr>
                        <w:t>CSI_Reporting</w:t>
                      </w:r>
                      <w:proofErr w:type="spellEnd"/>
                      <w:r>
                        <w:t>], where:</w:t>
                      </w:r>
                    </w:p>
                    <w:p w14:paraId="2B10B022" w14:textId="6D6BD3A2" w:rsidR="006D032F" w:rsidRDefault="006D032F" w:rsidP="009007FC">
                      <w:pPr>
                        <w:ind w:leftChars="300" w:left="600"/>
                        <w:rPr>
                          <w:u w:val="single"/>
                        </w:rPr>
                      </w:pPr>
                      <w:r>
                        <w:t>T</w:t>
                      </w:r>
                      <w:r>
                        <w:rPr>
                          <w:vertAlign w:val="subscript"/>
                        </w:rPr>
                        <w:t>HARQ</w:t>
                      </w:r>
                      <w:r>
                        <w:t xml:space="preserve"> is the timing between DL data transmission and acknowledgement as specified in [7].</w:t>
                      </w:r>
                    </w:p>
                    <w:p w14:paraId="1CF6500B" w14:textId="77777777" w:rsidR="00FD7E40" w:rsidRDefault="006D032F" w:rsidP="006D032F">
                      <w:pPr>
                        <w:ind w:leftChars="300" w:left="600"/>
                      </w:pPr>
                      <w:proofErr w:type="spellStart"/>
                      <w:r>
                        <w:t>T</w:t>
                      </w:r>
                      <w:r>
                        <w:rPr>
                          <w:vertAlign w:val="subscript"/>
                        </w:rPr>
                        <w:t>activation_time</w:t>
                      </w:r>
                      <w:proofErr w:type="spellEnd"/>
                      <w:r>
                        <w:t xml:space="preserve"> is the </w:t>
                      </w:r>
                      <w:proofErr w:type="spellStart"/>
                      <w:r>
                        <w:t>SCell</w:t>
                      </w:r>
                      <w:proofErr w:type="spellEnd"/>
                      <w:r>
                        <w:t xml:space="preserve"> activation delay. </w:t>
                      </w:r>
                    </w:p>
                    <w:p w14:paraId="3A41D288" w14:textId="2DA48E5D" w:rsidR="006D032F" w:rsidRDefault="006D032F" w:rsidP="006D032F">
                      <w:pPr>
                        <w:ind w:leftChars="300" w:left="600"/>
                      </w:pPr>
                      <w:r>
                        <w:t xml:space="preserve">If the SCell is known and belongs to FR1, </w:t>
                      </w:r>
                      <w:proofErr w:type="spellStart"/>
                      <w:r>
                        <w:t>T</w:t>
                      </w:r>
                      <w:r>
                        <w:rPr>
                          <w:vertAlign w:val="subscript"/>
                        </w:rPr>
                        <w:t>activation_time</w:t>
                      </w:r>
                      <w:proofErr w:type="spellEnd"/>
                      <w:r>
                        <w:t xml:space="preserve"> is:</w:t>
                      </w:r>
                    </w:p>
                    <w:p w14:paraId="0A367E81" w14:textId="77777777" w:rsidR="006D032F" w:rsidRDefault="006D032F" w:rsidP="006D032F">
                      <w:pPr>
                        <w:pStyle w:val="B3"/>
                        <w:rPr>
                          <w:lang w:eastAsia="ko-KR"/>
                        </w:rPr>
                      </w:pPr>
                      <w:r>
                        <w:t>-</w:t>
                      </w:r>
                      <w:r>
                        <w:tab/>
                        <w:t>[</w:t>
                      </w:r>
                      <w:proofErr w:type="spellStart"/>
                      <w:r>
                        <w:rPr>
                          <w:lang w:eastAsia="zh-CN"/>
                        </w:rPr>
                        <w:t>T</w:t>
                      </w:r>
                      <w:r>
                        <w:rPr>
                          <w:vertAlign w:val="subscript"/>
                          <w:lang w:eastAsia="zh-CN"/>
                        </w:rPr>
                        <w:t>SMTC_SCell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+ 5ms</w:t>
                      </w:r>
                      <w:r>
                        <w:t>]</w:t>
                      </w:r>
                      <w:r>
                        <w:rPr>
                          <w:lang w:eastAsia="zh-CN"/>
                        </w:rPr>
                        <w:t>,</w:t>
                      </w:r>
                      <w:r>
                        <w:t xml:space="preserve"> </w:t>
                      </w:r>
                      <w:r>
                        <w:rPr>
                          <w:lang w:eastAsia="zh-CN"/>
                        </w:rPr>
                        <w:t xml:space="preserve">if </w:t>
                      </w:r>
                      <w:r>
                        <w:t>the</w:t>
                      </w:r>
                      <w:r>
                        <w:rPr>
                          <w:lang w:eastAsia="zh-CN"/>
                        </w:rPr>
                        <w:t xml:space="preserve"> SCell measurement cycle is equal to or smaller than [160ms].</w:t>
                      </w:r>
                    </w:p>
                    <w:p w14:paraId="679FDF32" w14:textId="77777777" w:rsidR="006D032F" w:rsidRDefault="006D032F" w:rsidP="006D032F">
                      <w:pPr>
                        <w:pStyle w:val="B3"/>
                        <w:rPr>
                          <w:lang w:eastAsia="ko-KR"/>
                        </w:rPr>
                      </w:pPr>
                      <w:r>
                        <w:t>-</w:t>
                      </w:r>
                      <w:r>
                        <w:tab/>
                      </w:r>
                      <w:r>
                        <w:rPr>
                          <w:lang w:eastAsia="zh-CN"/>
                        </w:rPr>
                        <w:t>[T</w:t>
                      </w:r>
                      <w:r>
                        <w:rPr>
                          <w:vertAlign w:val="subscript"/>
                          <w:lang w:eastAsia="zh-CN"/>
                        </w:rPr>
                        <w:t xml:space="preserve">SMTC_MAX </w:t>
                      </w:r>
                      <w:r>
                        <w:rPr>
                          <w:lang w:eastAsia="zh-CN"/>
                        </w:rPr>
                        <w:t xml:space="preserve">+ </w:t>
                      </w:r>
                      <w:proofErr w:type="spellStart"/>
                      <w:r>
                        <w:rPr>
                          <w:lang w:eastAsia="zh-CN"/>
                        </w:rPr>
                        <w:t>T</w:t>
                      </w:r>
                      <w:r>
                        <w:rPr>
                          <w:vertAlign w:val="subscript"/>
                          <w:lang w:eastAsia="zh-CN"/>
                        </w:rPr>
                        <w:t>SMTC_SCell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+ 5ms], if the SCell measurement cycle is larger than [160ms].</w:t>
                      </w:r>
                    </w:p>
                    <w:p w14:paraId="7B42742D" w14:textId="77777777" w:rsidR="006D032F" w:rsidRDefault="006D032F" w:rsidP="006D032F">
                      <w:pPr>
                        <w:ind w:left="851"/>
                        <w:rPr>
                          <w:rFonts w:eastAsia="SimSun"/>
                          <w:lang w:eastAsia="en-US"/>
                        </w:rPr>
                      </w:pPr>
                      <w:r>
                        <w:t xml:space="preserve">If the SCell is unknown and belongs to FR1, </w:t>
                      </w:r>
                      <w:proofErr w:type="spellStart"/>
                      <w:r>
                        <w:t>T</w:t>
                      </w:r>
                      <w:r>
                        <w:rPr>
                          <w:vertAlign w:val="subscript"/>
                        </w:rPr>
                        <w:t>activation_time</w:t>
                      </w:r>
                      <w:proofErr w:type="spellEnd"/>
                      <w:r>
                        <w:t xml:space="preserve"> is:</w:t>
                      </w:r>
                    </w:p>
                    <w:p w14:paraId="3F6FDB95" w14:textId="77777777" w:rsidR="006D032F" w:rsidRDefault="006D032F" w:rsidP="006D032F">
                      <w:pPr>
                        <w:pStyle w:val="B3"/>
                        <w:ind w:left="1386"/>
                        <w:rPr>
                          <w:lang w:eastAsia="ko-KR"/>
                        </w:rPr>
                      </w:pPr>
                      <w:r>
                        <w:t>-</w:t>
                      </w:r>
                      <w:r>
                        <w:tab/>
                        <w:t>[</w:t>
                      </w:r>
                      <w:r>
                        <w:rPr>
                          <w:lang w:eastAsia="zh-CN"/>
                        </w:rPr>
                        <w:t>2*T</w:t>
                      </w:r>
                      <w:r>
                        <w:rPr>
                          <w:vertAlign w:val="subscript"/>
                          <w:lang w:eastAsia="zh-CN"/>
                        </w:rPr>
                        <w:t xml:space="preserve">SMTC_MAX </w:t>
                      </w:r>
                      <w:r>
                        <w:rPr>
                          <w:lang w:eastAsia="zh-CN"/>
                        </w:rPr>
                        <w:t>+ 2*</w:t>
                      </w:r>
                      <w:proofErr w:type="spellStart"/>
                      <w:r>
                        <w:rPr>
                          <w:lang w:eastAsia="zh-CN"/>
                        </w:rPr>
                        <w:t>T</w:t>
                      </w:r>
                      <w:r>
                        <w:rPr>
                          <w:vertAlign w:val="subscript"/>
                          <w:lang w:eastAsia="zh-CN"/>
                        </w:rPr>
                        <w:t>SMTC_SCell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+ 5ms</w:t>
                      </w:r>
                      <w:r>
                        <w:t>]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  <w:r>
                        <w:t>provided the SCell can be successfully detected on the first attempt.</w:t>
                      </w:r>
                    </w:p>
                    <w:p w14:paraId="4147B912" w14:textId="77777777" w:rsidR="006D032F" w:rsidRDefault="006D032F" w:rsidP="006D032F">
                      <w:pPr>
                        <w:ind w:left="851"/>
                        <w:rPr>
                          <w:rFonts w:eastAsiaTheme="minorEastAsia"/>
                        </w:rPr>
                      </w:pPr>
                      <w:r>
                        <w:t xml:space="preserve">If the SCell being activated belongs to FR2, </w:t>
                      </w:r>
                      <w:proofErr w:type="spellStart"/>
                      <w:r>
                        <w:t>T</w:t>
                      </w:r>
                      <w:r>
                        <w:rPr>
                          <w:vertAlign w:val="subscript"/>
                        </w:rPr>
                        <w:t>activation_time</w:t>
                      </w:r>
                      <w:proofErr w:type="spellEnd"/>
                      <w:r>
                        <w:t xml:space="preserve"> is:</w:t>
                      </w:r>
                    </w:p>
                    <w:p w14:paraId="7793CE7D" w14:textId="77777777" w:rsidR="006D032F" w:rsidRDefault="006D032F" w:rsidP="006D032F">
                      <w:pPr>
                        <w:pStyle w:val="B3"/>
                        <w:ind w:left="1386"/>
                        <w:rPr>
                          <w:lang w:eastAsia="ko-KR"/>
                        </w:rPr>
                      </w:pPr>
                      <w:r>
                        <w:t>-</w:t>
                      </w:r>
                      <w:r>
                        <w:tab/>
                        <w:t>[</w:t>
                      </w:r>
                      <w:proofErr w:type="spellStart"/>
                      <w:r>
                        <w:rPr>
                          <w:lang w:eastAsia="zh-CN"/>
                        </w:rPr>
                        <w:t>T</w:t>
                      </w:r>
                      <w:r>
                        <w:rPr>
                          <w:vertAlign w:val="subscript"/>
                          <w:lang w:eastAsia="zh-CN"/>
                        </w:rPr>
                        <w:t>SMTC_SCell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+ 5ms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 xml:space="preserve">] </w:t>
                      </w:r>
                      <w:r>
                        <w:t>if there is at least one active serving cell on that FR2 band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, provided that the SSBs in the serving cell(s) and the SSBs in the SCell fulfil the condition defined in section 3.6.3.</w:t>
                      </w:r>
                    </w:p>
                    <w:p w14:paraId="7C658146" w14:textId="77777777" w:rsidR="006D032F" w:rsidRDefault="006D032F" w:rsidP="006D032F">
                      <w:pPr>
                        <w:pStyle w:val="B3"/>
                        <w:ind w:left="1386"/>
                        <w:rPr>
                          <w:rFonts w:eastAsiaTheme="minorEastAsia"/>
                          <w:lang w:eastAsia="ko-KR"/>
                        </w:rPr>
                      </w:pPr>
                      <w:r>
                        <w:t>-</w:t>
                      </w:r>
                      <w:r>
                        <w:tab/>
                      </w:r>
                      <w:r>
                        <w:rPr>
                          <w:lang w:eastAsia="zh-CN"/>
                        </w:rPr>
                        <w:t>[</w:t>
                      </w:r>
                      <w:r>
                        <w:rPr>
                          <w:rFonts w:eastAsiaTheme="minorEastAsia"/>
                          <w:lang w:eastAsia="zh-CN"/>
                        </w:rPr>
                        <w:t>TBD*</w:t>
                      </w:r>
                      <w:r>
                        <w:rPr>
                          <w:lang w:eastAsia="zh-CN"/>
                        </w:rPr>
                        <w:t xml:space="preserve"> </w:t>
                      </w:r>
                      <w:proofErr w:type="spellStart"/>
                      <w:r>
                        <w:rPr>
                          <w:lang w:eastAsia="zh-CN"/>
                        </w:rPr>
                        <w:t>T</w:t>
                      </w:r>
                      <w:r>
                        <w:rPr>
                          <w:vertAlign w:val="subscript"/>
                          <w:lang w:eastAsia="zh-CN"/>
                        </w:rPr>
                        <w:t>SMTC_SCell</w:t>
                      </w:r>
                      <w:proofErr w:type="spellEnd"/>
                      <w:r>
                        <w:rPr>
                          <w:lang w:eastAsia="zh-CN"/>
                        </w:rPr>
                        <w:t xml:space="preserve"> + 5ms] </w:t>
                      </w:r>
                      <w:r>
                        <w:t xml:space="preserve">if there is no active serving cell on that FR2 band provided that </w:t>
                      </w:r>
                      <w:proofErr w:type="spellStart"/>
                      <w:r>
                        <w:t>PCell</w:t>
                      </w:r>
                      <w:proofErr w:type="spellEnd"/>
                      <w:r>
                        <w:t xml:space="preserve"> or </w:t>
                      </w:r>
                      <w:proofErr w:type="spellStart"/>
                      <w:r>
                        <w:t>PSCell</w:t>
                      </w:r>
                      <w:proofErr w:type="spellEnd"/>
                      <w:r>
                        <w:t xml:space="preserve"> is FR1</w:t>
                      </w:r>
                      <w:r>
                        <w:rPr>
                          <w:lang w:eastAsia="zh-CN"/>
                        </w:rPr>
                        <w:t>.</w:t>
                      </w:r>
                    </w:p>
                    <w:p w14:paraId="5D1D61F9" w14:textId="77777777" w:rsidR="006D032F" w:rsidRDefault="006D032F" w:rsidP="006D032F">
                      <w:pPr>
                        <w:ind w:left="851"/>
                        <w:rPr>
                          <w:rFonts w:eastAsia="SimSun"/>
                        </w:rPr>
                      </w:pPr>
                      <w:r>
                        <w:t>Where,</w:t>
                      </w:r>
                    </w:p>
                    <w:p w14:paraId="4B447DED" w14:textId="77777777" w:rsidR="006D032F" w:rsidRDefault="006D032F" w:rsidP="006D032F">
                      <w:pPr>
                        <w:ind w:left="851"/>
                      </w:pPr>
                      <w:r>
                        <w:t>T</w:t>
                      </w:r>
                      <w:r>
                        <w:rPr>
                          <w:vertAlign w:val="subscript"/>
                        </w:rPr>
                        <w:t>SMTC_MAX</w:t>
                      </w:r>
                      <w:r>
                        <w:t>:</w:t>
                      </w:r>
                    </w:p>
                    <w:p w14:paraId="1D9FB93A" w14:textId="77777777" w:rsidR="006D032F" w:rsidRDefault="006D032F" w:rsidP="006D032F">
                      <w:pPr>
                        <w:pStyle w:val="B3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  <w:t>In FR1, in case of intra-band SCell activation, T</w:t>
                      </w:r>
                      <w:r>
                        <w:rPr>
                          <w:vertAlign w:val="subscript"/>
                          <w:lang w:eastAsia="zh-CN"/>
                        </w:rPr>
                        <w:t>SMTC_MAX</w:t>
                      </w:r>
                      <w:r>
                        <w:rPr>
                          <w:lang w:eastAsia="zh-CN"/>
                        </w:rPr>
                        <w:t xml:space="preserve"> is the longer SMTC periodicity between active serving cells and SCell being activated </w:t>
                      </w:r>
                      <w:r>
                        <w:rPr>
                          <w:rFonts w:ascii="Tms Rmn" w:eastAsia="MS Mincho" w:hAnsi="Tms Rmn"/>
                        </w:rPr>
                        <w:t xml:space="preserve">provided </w:t>
                      </w:r>
                      <w:r>
                        <w:rPr>
                          <w:lang w:eastAsia="zh-CN"/>
                        </w:rPr>
                        <w:t>the cell specific reference signals from the active serving cells and the SCells being activated or released are available in the same slot; in case of inter-band SCell activation, T</w:t>
                      </w:r>
                      <w:r>
                        <w:rPr>
                          <w:vertAlign w:val="subscript"/>
                          <w:lang w:eastAsia="zh-CN"/>
                        </w:rPr>
                        <w:t xml:space="preserve">SMTC_MAX </w:t>
                      </w:r>
                      <w:r>
                        <w:rPr>
                          <w:lang w:eastAsia="zh-CN"/>
                        </w:rPr>
                        <w:t>is the SMTC periodicity of SCell being activated.</w:t>
                      </w:r>
                    </w:p>
                    <w:p w14:paraId="1391AE87" w14:textId="77777777" w:rsidR="006D032F" w:rsidRDefault="006D032F" w:rsidP="006D032F">
                      <w:pPr>
                        <w:pStyle w:val="B3"/>
                        <w:rPr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  <w:t>In FR2, T</w:t>
                      </w:r>
                      <w:r>
                        <w:rPr>
                          <w:vertAlign w:val="subscript"/>
                          <w:lang w:eastAsia="zh-CN"/>
                        </w:rPr>
                        <w:t>SMTC_MAX</w:t>
                      </w:r>
                      <w:r>
                        <w:rPr>
                          <w:lang w:eastAsia="zh-CN"/>
                        </w:rPr>
                        <w:t xml:space="preserve"> is the longer SMTC periodicity between active serving cells and SCell being activated provided that in Rel-15 only support FR2 intra-band CA.</w:t>
                      </w:r>
                    </w:p>
                    <w:p w14:paraId="56E13D52" w14:textId="77777777" w:rsidR="006D032F" w:rsidRDefault="006D032F" w:rsidP="006D032F">
                      <w:pPr>
                        <w:pStyle w:val="B3"/>
                        <w:rPr>
                          <w:rFonts w:eastAsia="SimSun"/>
                          <w:lang w:eastAsia="zh-CN"/>
                        </w:rPr>
                      </w:pPr>
                      <w:r>
                        <w:rPr>
                          <w:lang w:eastAsia="zh-CN"/>
                        </w:rPr>
                        <w:t>-</w:t>
                      </w:r>
                      <w:r>
                        <w:rPr>
                          <w:lang w:eastAsia="zh-CN"/>
                        </w:rPr>
                        <w:tab/>
                        <w:t>T</w:t>
                      </w:r>
                      <w:r>
                        <w:rPr>
                          <w:vertAlign w:val="subscript"/>
                          <w:lang w:eastAsia="zh-CN"/>
                        </w:rPr>
                        <w:t>SMTC_MAX</w:t>
                      </w:r>
                      <w:r>
                        <w:rPr>
                          <w:lang w:eastAsia="zh-CN"/>
                        </w:rPr>
                        <w:t xml:space="preserve"> is bounded to a minimum value of 10ms.</w:t>
                      </w:r>
                    </w:p>
                    <w:p w14:paraId="19FA492F" w14:textId="77777777" w:rsidR="006D032F" w:rsidRDefault="006D032F" w:rsidP="006D032F">
                      <w:pPr>
                        <w:ind w:left="851"/>
                        <w:rPr>
                          <w:rFonts w:eastAsiaTheme="minorEastAsia"/>
                        </w:rPr>
                      </w:pPr>
                      <w:proofErr w:type="spellStart"/>
                      <w:r>
                        <w:t>T</w:t>
                      </w:r>
                      <w:r>
                        <w:rPr>
                          <w:vertAlign w:val="subscript"/>
                        </w:rPr>
                        <w:t>SMTC_SCell</w:t>
                      </w:r>
                      <w:proofErr w:type="spellEnd"/>
                      <w:r>
                        <w:t>: SMTC periodicity of SCell being activated</w:t>
                      </w:r>
                      <w:r>
                        <w:rPr>
                          <w:rFonts w:eastAsiaTheme="minorEastAsia"/>
                        </w:rPr>
                        <w:t xml:space="preserve"> and the minimum value is 10ms</w:t>
                      </w:r>
                      <w:r>
                        <w:t>.</w:t>
                      </w:r>
                    </w:p>
                    <w:p w14:paraId="31D6541C" w14:textId="77777777" w:rsidR="006D032F" w:rsidRPr="00F464AE" w:rsidRDefault="006D032F" w:rsidP="00F464AE">
                      <w:pPr>
                        <w:ind w:leftChars="300" w:left="600"/>
                      </w:pPr>
                      <w:proofErr w:type="spellStart"/>
                      <w:r>
                        <w:t>T</w:t>
                      </w:r>
                      <w:r>
                        <w:rPr>
                          <w:vertAlign w:val="subscript"/>
                        </w:rPr>
                        <w:t>CSI_reporting</w:t>
                      </w:r>
                      <w:proofErr w:type="spellEnd"/>
                      <w:r>
                        <w:t xml:space="preserve"> is the delay </w:t>
                      </w:r>
                      <w:r>
                        <w:rPr>
                          <w:rFonts w:eastAsiaTheme="minorEastAsia"/>
                        </w:rPr>
                        <w:t xml:space="preserve">including </w:t>
                      </w:r>
                      <w:r>
                        <w:t>uncertainty in acquiring the first available downlink CSI reference resource</w:t>
                      </w:r>
                      <w:r>
                        <w:rPr>
                          <w:rFonts w:eastAsiaTheme="minorEastAsia"/>
                        </w:rPr>
                        <w:t xml:space="preserve">, UE processing time for CSI reporting and </w:t>
                      </w:r>
                      <w:r>
                        <w:t>uncertainty in acquiring the first available CSI reporting resources as specified in [2].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165D48" w14:textId="6F31BDBC" w:rsidR="003F1541" w:rsidRDefault="005C5190" w:rsidP="003F1541">
      <w:bookmarkStart w:id="4" w:name="_Toc7453356"/>
      <w:bookmarkEnd w:id="4"/>
      <w:r>
        <w:t>Thus the activation delay for the SCell will be at least [T</w:t>
      </w:r>
      <w:r>
        <w:rPr>
          <w:vertAlign w:val="subscript"/>
        </w:rPr>
        <w:t>HARQ</w:t>
      </w:r>
      <w:r>
        <w:t xml:space="preserve"> + </w:t>
      </w:r>
      <w:proofErr w:type="spellStart"/>
      <w:r>
        <w:t>T</w:t>
      </w:r>
      <w:r>
        <w:rPr>
          <w:vertAlign w:val="subscript"/>
        </w:rPr>
        <w:t>SMTC_SCell</w:t>
      </w:r>
      <w:proofErr w:type="spellEnd"/>
      <w:r>
        <w:t xml:space="preserve"> + 5ms + </w:t>
      </w:r>
      <w:proofErr w:type="spellStart"/>
      <w:r>
        <w:t>T</w:t>
      </w:r>
      <w:r>
        <w:rPr>
          <w:vertAlign w:val="subscript"/>
        </w:rPr>
        <w:t>CSI_Reporting</w:t>
      </w:r>
      <w:proofErr w:type="spellEnd"/>
      <w:r>
        <w:t>], for a known SCell in FR1.</w:t>
      </w:r>
    </w:p>
    <w:p w14:paraId="6248BE6B" w14:textId="79DBEF71" w:rsidR="000A6996" w:rsidRDefault="000A6996" w:rsidP="007E4982">
      <w:pPr>
        <w:pStyle w:val="Observation"/>
      </w:pPr>
      <w:bookmarkStart w:id="5" w:name="_Toc7735913"/>
      <w:r>
        <w:t xml:space="preserve">The SCell activation delay depend on the </w:t>
      </w:r>
      <w:r w:rsidR="007E4982">
        <w:t>SMTC as well as the CSI reporting</w:t>
      </w:r>
      <w:bookmarkEnd w:id="5"/>
      <w:r w:rsidR="007E4982">
        <w:t xml:space="preserve"> </w:t>
      </w:r>
    </w:p>
    <w:p w14:paraId="159B4AEF" w14:textId="644CFACF" w:rsidR="00053D0E" w:rsidRDefault="00053D0E" w:rsidP="003F1541"/>
    <w:p w14:paraId="6B720FDC" w14:textId="77777777" w:rsidR="004E4F5B" w:rsidRDefault="004E4F5B" w:rsidP="004E4F5B">
      <w:r>
        <w:t xml:space="preserve">In Rel-16, there is currently discussions to introduce behaviour where the UE can perform CSI reporting on </w:t>
      </w:r>
      <w:proofErr w:type="spellStart"/>
      <w:r>
        <w:t>Scell</w:t>
      </w:r>
      <w:proofErr w:type="spellEnd"/>
      <w:r>
        <w:t xml:space="preserve"> while PDCCH monitoring for that </w:t>
      </w:r>
      <w:proofErr w:type="spellStart"/>
      <w:r>
        <w:t>Scell</w:t>
      </w:r>
      <w:proofErr w:type="spellEnd"/>
      <w:r>
        <w:t xml:space="preserve"> is turned off (e.g. using a DCI </w:t>
      </w:r>
      <w:proofErr w:type="spellStart"/>
      <w:r>
        <w:t>signaling</w:t>
      </w:r>
      <w:proofErr w:type="spellEnd"/>
      <w:r>
        <w:t xml:space="preserve">, or configuring a dormant BWP, or by a separate state and MAC CE like LTE). Such mechanisms reduce transition time between no data reception/transmission and data reception/transmission on </w:t>
      </w:r>
      <w:proofErr w:type="spellStart"/>
      <w:r>
        <w:t>Scell</w:t>
      </w:r>
      <w:proofErr w:type="spellEnd"/>
      <w:r>
        <w:t xml:space="preserve"> as CQI reporting is performed in the background while </w:t>
      </w:r>
      <w:proofErr w:type="spellStart"/>
      <w:r>
        <w:t>Scell</w:t>
      </w:r>
      <w:proofErr w:type="spellEnd"/>
      <w:r>
        <w:t xml:space="preserve"> is 'activated'. </w:t>
      </w:r>
    </w:p>
    <w:p w14:paraId="3A40738D" w14:textId="14FAA030" w:rsidR="00053D0E" w:rsidRDefault="004E4F5B" w:rsidP="003F1541">
      <w:r>
        <w:t xml:space="preserve">However, in case the UE adds a new SCell, e.g. during initial set up or at handover, it would be beneficial to speed up the SCell activation using short CQI reporting. </w:t>
      </w:r>
    </w:p>
    <w:p w14:paraId="001B3947" w14:textId="284C438E" w:rsidR="00385ED1" w:rsidRDefault="00385ED1" w:rsidP="00C300BD">
      <w:pPr>
        <w:pStyle w:val="Observation"/>
      </w:pPr>
      <w:bookmarkStart w:id="6" w:name="_Toc7735914"/>
      <w:r>
        <w:t>At initial SCell addition, or at handover</w:t>
      </w:r>
      <w:r w:rsidR="003E0867">
        <w:t xml:space="preserve"> it could be beneficial to </w:t>
      </w:r>
      <w:r w:rsidR="00C300BD">
        <w:t>perform short-CQI reporting to speed up the SCell activation</w:t>
      </w:r>
      <w:bookmarkEnd w:id="6"/>
    </w:p>
    <w:p w14:paraId="16AFEB9A" w14:textId="77777777" w:rsidR="00E16C2C" w:rsidRDefault="00E16C2C" w:rsidP="003F1541"/>
    <w:p w14:paraId="1A265628" w14:textId="39E4D938" w:rsidR="00A51CA9" w:rsidRDefault="00A51CA9" w:rsidP="003F1541">
      <w:r>
        <w:lastRenderedPageBreak/>
        <w:t xml:space="preserve">The periodicity </w:t>
      </w:r>
      <w:r w:rsidR="00393A03">
        <w:t xml:space="preserve">and duration </w:t>
      </w:r>
      <w:r>
        <w:t xml:space="preserve">of the short-CQI measurement and reporting should be up </w:t>
      </w:r>
      <w:r w:rsidR="006F544A">
        <w:t>to network implementation</w:t>
      </w:r>
      <w:r w:rsidR="00393A03">
        <w:t>.</w:t>
      </w:r>
    </w:p>
    <w:p w14:paraId="38F7EFF1" w14:textId="4FAF93E3" w:rsidR="00E460B8" w:rsidRDefault="00E460B8" w:rsidP="003F1541"/>
    <w:p w14:paraId="1DC93C17" w14:textId="411C153B" w:rsidR="00E460B8" w:rsidRDefault="00E460B8" w:rsidP="00E460B8">
      <w:pPr>
        <w:pStyle w:val="Proposal"/>
      </w:pPr>
      <w:bookmarkStart w:id="7" w:name="_Toc7541300"/>
      <w:bookmarkStart w:id="8" w:name="_Toc7735910"/>
      <w:r>
        <w:t xml:space="preserve">Short-CQI reporting </w:t>
      </w:r>
      <w:r w:rsidR="004E4F5B">
        <w:t>is considered</w:t>
      </w:r>
      <w:r>
        <w:t xml:space="preserve"> in Rel-16</w:t>
      </w:r>
      <w:r w:rsidR="006A5F73">
        <w:t>, details are FFS</w:t>
      </w:r>
      <w:bookmarkEnd w:id="7"/>
      <w:bookmarkEnd w:id="8"/>
    </w:p>
    <w:p w14:paraId="3C0ADC30" w14:textId="426B6E70" w:rsidR="00313D00" w:rsidRPr="002372D1" w:rsidRDefault="00313D00" w:rsidP="003F1541"/>
    <w:p w14:paraId="6542952F" w14:textId="6EB70C29" w:rsidR="008E065E" w:rsidRPr="002F6C2F" w:rsidRDefault="00C01F33" w:rsidP="008E065E">
      <w:pPr>
        <w:pStyle w:val="Heading1"/>
      </w:pPr>
      <w:r w:rsidRPr="00CE0424">
        <w:t>Conclusion</w:t>
      </w:r>
    </w:p>
    <w:p w14:paraId="52B34496" w14:textId="5A998F31" w:rsidR="00032AC9" w:rsidRDefault="00DF602A" w:rsidP="008E065E">
      <w:pPr>
        <w:pStyle w:val="BodyText"/>
      </w:pPr>
      <w:r>
        <w:t>I</w:t>
      </w:r>
      <w:r w:rsidRPr="00CE0424">
        <w:t xml:space="preserve">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</w:t>
      </w:r>
      <w:r>
        <w:t xml:space="preserve">have </w:t>
      </w:r>
      <w:r w:rsidR="00DA4373">
        <w:t>made the following observations:</w:t>
      </w:r>
    </w:p>
    <w:bookmarkStart w:id="9" w:name="_Hlk4700416"/>
    <w:p w14:paraId="605E65DD" w14:textId="77777777" w:rsidR="004E4F5B" w:rsidRDefault="00032AC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7735912" w:history="1">
        <w:r w:rsidR="004E4F5B" w:rsidRPr="001F4CA6">
          <w:rPr>
            <w:rStyle w:val="Hyperlink"/>
            <w:noProof/>
            <w:lang w:val="en-US"/>
          </w:rPr>
          <w:t>Observation 1</w:t>
        </w:r>
        <w:r w:rsidR="004E4F5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E4F5B" w:rsidRPr="001F4CA6">
          <w:rPr>
            <w:rStyle w:val="Hyperlink"/>
            <w:noProof/>
          </w:rPr>
          <w:t>In LTE euCA, the UE could be configured to report CQI measurements when activating an SCell frequently until the SCell is guaranteed to be activated</w:t>
        </w:r>
      </w:hyperlink>
    </w:p>
    <w:p w14:paraId="2076B38B" w14:textId="77777777" w:rsidR="004E4F5B" w:rsidRDefault="00AE3E3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735913" w:history="1">
        <w:r w:rsidR="004E4F5B" w:rsidRPr="001F4CA6">
          <w:rPr>
            <w:rStyle w:val="Hyperlink"/>
            <w:noProof/>
            <w:lang w:val="en-US"/>
          </w:rPr>
          <w:t>Observation 2</w:t>
        </w:r>
        <w:r w:rsidR="004E4F5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E4F5B" w:rsidRPr="001F4CA6">
          <w:rPr>
            <w:rStyle w:val="Hyperlink"/>
            <w:noProof/>
          </w:rPr>
          <w:t>The SCell activation delay depend on the SMTC as well as the CSI reporting</w:t>
        </w:r>
      </w:hyperlink>
    </w:p>
    <w:p w14:paraId="04D29053" w14:textId="77777777" w:rsidR="004E4F5B" w:rsidRDefault="00AE3E3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val="sv-SE" w:eastAsia="sv-SE"/>
        </w:rPr>
      </w:pPr>
      <w:hyperlink w:anchor="_Toc7735914" w:history="1">
        <w:r w:rsidR="004E4F5B" w:rsidRPr="001F4CA6">
          <w:rPr>
            <w:rStyle w:val="Hyperlink"/>
            <w:noProof/>
            <w:lang w:val="en-US"/>
          </w:rPr>
          <w:t>Observation 3</w:t>
        </w:r>
        <w:r w:rsidR="004E4F5B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val="sv-SE" w:eastAsia="sv-SE"/>
          </w:rPr>
          <w:tab/>
        </w:r>
        <w:r w:rsidR="004E4F5B" w:rsidRPr="001F4CA6">
          <w:rPr>
            <w:rStyle w:val="Hyperlink"/>
            <w:noProof/>
          </w:rPr>
          <w:t>At initial SCell addition, or at handover it could be beneficial to perform short-CQI reporting to speed up the SCell activation</w:t>
        </w:r>
      </w:hyperlink>
    </w:p>
    <w:p w14:paraId="322E79AF" w14:textId="50D39740" w:rsidR="00032AC9" w:rsidRDefault="00032AC9" w:rsidP="00032AC9">
      <w:pPr>
        <w:pStyle w:val="BodyText"/>
      </w:pPr>
      <w:r>
        <w:rPr>
          <w:b/>
          <w:bCs/>
        </w:rPr>
        <w:fldChar w:fldCharType="end"/>
      </w:r>
      <w:r w:rsidRPr="00CE0424">
        <w:t xml:space="preserve">Based on the discussion in </w:t>
      </w:r>
      <w:r>
        <w:t xml:space="preserve">the previous </w:t>
      </w:r>
      <w:r w:rsidRPr="00CE0424">
        <w:t>section</w:t>
      </w:r>
      <w:r>
        <w:t>s</w:t>
      </w:r>
      <w:r w:rsidRPr="00CE0424">
        <w:t xml:space="preserve"> we propose the following:</w:t>
      </w:r>
    </w:p>
    <w:p w14:paraId="77DB57BF" w14:textId="77777777" w:rsidR="004E4F5B" w:rsidRPr="004E4F5B" w:rsidRDefault="008E065E">
      <w:pPr>
        <w:pStyle w:val="TOC1"/>
        <w:rPr>
          <w:rFonts w:asciiTheme="minorHAnsi" w:eastAsiaTheme="minorEastAsia" w:hAnsiTheme="minorHAnsi" w:cstheme="minorBidi"/>
          <w:b w:val="0"/>
          <w:sz w:val="22"/>
          <w:lang w:eastAsia="sv-SE"/>
        </w:rPr>
      </w:pPr>
      <w:r>
        <w:rPr>
          <w:b w:val="0"/>
          <w:bCs/>
        </w:rPr>
        <w:fldChar w:fldCharType="begin"/>
      </w:r>
      <w:r>
        <w:rPr>
          <w:bCs/>
        </w:rPr>
        <w:instrText xml:space="preserve"> TOC \f \n \p " " \t "Proposal;1" </w:instrText>
      </w:r>
      <w:r>
        <w:rPr>
          <w:b w:val="0"/>
          <w:bCs/>
        </w:rPr>
        <w:fldChar w:fldCharType="separate"/>
      </w:r>
      <w:r w:rsidR="004E4F5B">
        <w:t>Proposal 1</w:t>
      </w:r>
      <w:r w:rsidR="004E4F5B" w:rsidRPr="004E4F5B">
        <w:rPr>
          <w:rFonts w:asciiTheme="minorHAnsi" w:eastAsiaTheme="minorEastAsia" w:hAnsiTheme="minorHAnsi" w:cstheme="minorBidi"/>
          <w:b w:val="0"/>
          <w:sz w:val="22"/>
          <w:lang w:eastAsia="sv-SE"/>
        </w:rPr>
        <w:tab/>
      </w:r>
      <w:r w:rsidR="004E4F5B">
        <w:t>Short-CQI reporting is considered in Rel-16, details are FFS</w:t>
      </w:r>
    </w:p>
    <w:p w14:paraId="282BE507" w14:textId="310DC214" w:rsidR="00C01F33" w:rsidRDefault="008E065E" w:rsidP="006E062C">
      <w:pPr>
        <w:rPr>
          <w:b/>
          <w:bCs/>
        </w:rPr>
      </w:pPr>
      <w:r>
        <w:rPr>
          <w:b/>
          <w:bCs/>
        </w:rPr>
        <w:fldChar w:fldCharType="end"/>
      </w:r>
      <w:bookmarkEnd w:id="9"/>
    </w:p>
    <w:p w14:paraId="36FDF30B" w14:textId="77777777" w:rsidR="00F507D1" w:rsidRPr="00CE0424" w:rsidRDefault="00F507D1" w:rsidP="00CE0424">
      <w:pPr>
        <w:pStyle w:val="Heading1"/>
      </w:pPr>
      <w:bookmarkStart w:id="10" w:name="_In-sequence_SDU_delivery"/>
      <w:bookmarkEnd w:id="10"/>
      <w:r w:rsidRPr="00CE0424">
        <w:t>References</w:t>
      </w:r>
    </w:p>
    <w:bookmarkStart w:id="11" w:name="_Ref382900"/>
    <w:bookmarkStart w:id="12" w:name="_Ref524870"/>
    <w:bookmarkStart w:id="13" w:name="_Ref717521"/>
    <w:p w14:paraId="00A01188" w14:textId="5784DF5D" w:rsidR="00180680" w:rsidRDefault="00A60BFB" w:rsidP="00D04B70">
      <w:pPr>
        <w:pStyle w:val="Reference"/>
      </w:pPr>
      <w:r w:rsidRPr="00A60BFB">
        <w:rPr>
          <w:rStyle w:val="Hyperlink"/>
        </w:rPr>
        <w:fldChar w:fldCharType="begin"/>
      </w:r>
      <w:r w:rsidR="00191812">
        <w:rPr>
          <w:rStyle w:val="Hyperlink"/>
        </w:rPr>
        <w:instrText>HYPERLINK "http://www.3gpp.org/ftp/tsg_ran/TSG_RAN/TSGR_83/Docs/RP-190452.zip"</w:instrText>
      </w:r>
      <w:r w:rsidRPr="00A60BFB">
        <w:rPr>
          <w:rStyle w:val="Hyperlink"/>
        </w:rPr>
        <w:fldChar w:fldCharType="separate"/>
      </w:r>
      <w:r w:rsidR="00191812">
        <w:rPr>
          <w:rStyle w:val="Hyperlink"/>
        </w:rPr>
        <w:t>RP-190452</w:t>
      </w:r>
      <w:r w:rsidRPr="00A60BFB">
        <w:rPr>
          <w:rStyle w:val="Hyperlink"/>
        </w:rPr>
        <w:fldChar w:fldCharType="end"/>
      </w:r>
      <w:r w:rsidR="00DA6387" w:rsidRPr="00A60BFB">
        <w:t xml:space="preserve">, </w:t>
      </w:r>
      <w:bookmarkEnd w:id="11"/>
      <w:r w:rsidR="00191812">
        <w:t xml:space="preserve">Revised </w:t>
      </w:r>
      <w:r w:rsidRPr="00A60BFB">
        <w:t>WID</w:t>
      </w:r>
      <w:r w:rsidR="00191812">
        <w:t>:</w:t>
      </w:r>
      <w:r w:rsidRPr="00A60BFB">
        <w:t xml:space="preserve"> Multi-RAT Dual-Connectivity and Carrier Aggregation enhancements</w:t>
      </w:r>
      <w:bookmarkEnd w:id="12"/>
      <w:r w:rsidR="00714C40">
        <w:t>, RAN#8</w:t>
      </w:r>
      <w:bookmarkEnd w:id="13"/>
      <w:r w:rsidR="000C6088">
        <w:t>3</w:t>
      </w:r>
      <w:r w:rsidR="00191812">
        <w:t>, Shenzhen, China, 18-21 March 2019</w:t>
      </w:r>
    </w:p>
    <w:p w14:paraId="1F79CC40" w14:textId="7343D6B8" w:rsidR="006D032F" w:rsidRPr="00D04B70" w:rsidRDefault="006D032F" w:rsidP="00D04B70">
      <w:pPr>
        <w:pStyle w:val="Reference"/>
      </w:pPr>
      <w:bookmarkStart w:id="14" w:name="_Ref7536429"/>
      <w:r>
        <w:t>3GPP TS 38.133, v15.5.0 “</w:t>
      </w:r>
      <w:r>
        <w:rPr>
          <w:rFonts w:cs="v4.2.0"/>
        </w:rPr>
        <w:t>Requirements for support of radio resource management”</w:t>
      </w:r>
      <w:bookmarkEnd w:id="14"/>
    </w:p>
    <w:sectPr w:rsidR="006D032F" w:rsidRPr="00D04B70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DD00C5" w14:textId="77777777" w:rsidR="00AE3E32" w:rsidRDefault="00AE3E32">
      <w:r>
        <w:separator/>
      </w:r>
    </w:p>
  </w:endnote>
  <w:endnote w:type="continuationSeparator" w:id="0">
    <w:p w14:paraId="587DC146" w14:textId="77777777" w:rsidR="00AE3E32" w:rsidRDefault="00AE3E32">
      <w:r>
        <w:continuationSeparator/>
      </w:r>
    </w:p>
  </w:endnote>
  <w:endnote w:type="continuationNotice" w:id="1">
    <w:p w14:paraId="3D41CF62" w14:textId="77777777" w:rsidR="00AE3E32" w:rsidRDefault="00AE3E3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4.2.0">
    <w:altName w:val="Times New Roman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29FCC2" w14:textId="77777777" w:rsidR="00D9697A" w:rsidRDefault="00D9697A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E6B1C4" w14:textId="77777777" w:rsidR="00AE3E32" w:rsidRDefault="00AE3E32">
      <w:r>
        <w:separator/>
      </w:r>
    </w:p>
  </w:footnote>
  <w:footnote w:type="continuationSeparator" w:id="0">
    <w:p w14:paraId="710AB5C2" w14:textId="77777777" w:rsidR="00AE3E32" w:rsidRDefault="00AE3E32">
      <w:r>
        <w:continuationSeparator/>
      </w:r>
    </w:p>
  </w:footnote>
  <w:footnote w:type="continuationNotice" w:id="1">
    <w:p w14:paraId="6ADCDAB3" w14:textId="77777777" w:rsidR="00AE3E32" w:rsidRDefault="00AE3E3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4F905E1" w14:textId="77777777" w:rsidR="00D9697A" w:rsidRDefault="00D9697A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71CA8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9EEC5B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14DEC9F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93F5E10"/>
    <w:multiLevelType w:val="hybridMultilevel"/>
    <w:tmpl w:val="7272077E"/>
    <w:lvl w:ilvl="0" w:tplc="4478088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560168"/>
    <w:multiLevelType w:val="hybridMultilevel"/>
    <w:tmpl w:val="7506D332"/>
    <w:lvl w:ilvl="0" w:tplc="CF8CB36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DC78C2"/>
    <w:multiLevelType w:val="hybridMultilevel"/>
    <w:tmpl w:val="DEBA49F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34A2BB3"/>
    <w:multiLevelType w:val="hybridMultilevel"/>
    <w:tmpl w:val="7B98D38A"/>
    <w:lvl w:ilvl="0" w:tplc="4AA40588">
      <w:start w:val="3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156EBD"/>
    <w:multiLevelType w:val="hybridMultilevel"/>
    <w:tmpl w:val="9A52A0F0"/>
    <w:lvl w:ilvl="0" w:tplc="54EEC76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FF5B6A"/>
    <w:multiLevelType w:val="hybridMultilevel"/>
    <w:tmpl w:val="6DE0BD5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C103C0"/>
    <w:multiLevelType w:val="hybridMultilevel"/>
    <w:tmpl w:val="DF789288"/>
    <w:lvl w:ilvl="0" w:tplc="041D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51488"/>
    <w:multiLevelType w:val="hybridMultilevel"/>
    <w:tmpl w:val="B5C4D64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DA987FDC"/>
    <w:lvl w:ilvl="0" w:tplc="9FA2747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lang w:val="en-GB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D150D32"/>
    <w:multiLevelType w:val="hybridMultilevel"/>
    <w:tmpl w:val="88F0D142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4A0068"/>
    <w:multiLevelType w:val="hybridMultilevel"/>
    <w:tmpl w:val="70748322"/>
    <w:lvl w:ilvl="0" w:tplc="83943C5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3205D7"/>
    <w:multiLevelType w:val="hybridMultilevel"/>
    <w:tmpl w:val="84C88D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87E4E90"/>
    <w:multiLevelType w:val="hybridMultilevel"/>
    <w:tmpl w:val="5680ED2C"/>
    <w:lvl w:ilvl="0" w:tplc="0010BB2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9DC41E1"/>
    <w:multiLevelType w:val="hybridMultilevel"/>
    <w:tmpl w:val="24A42246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101505E"/>
    <w:multiLevelType w:val="hybridMultilevel"/>
    <w:tmpl w:val="D8E09F36"/>
    <w:lvl w:ilvl="0" w:tplc="8AA6AD4A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2833E8"/>
    <w:multiLevelType w:val="hybridMultilevel"/>
    <w:tmpl w:val="392CCF6C"/>
    <w:lvl w:ilvl="0" w:tplc="93F24DE8">
      <w:start w:val="1"/>
      <w:numFmt w:val="decimal"/>
      <w:lvlText w:val="%1"/>
      <w:lvlJc w:val="left"/>
      <w:pPr>
        <w:ind w:left="1619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 w15:restartNumberingAfterBreak="0">
    <w:nsid w:val="5C5F026B"/>
    <w:multiLevelType w:val="hybridMultilevel"/>
    <w:tmpl w:val="68F0366E"/>
    <w:lvl w:ilvl="0" w:tplc="4996719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7268BD"/>
    <w:multiLevelType w:val="hybridMultilevel"/>
    <w:tmpl w:val="E71A829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C156D8"/>
    <w:multiLevelType w:val="hybridMultilevel"/>
    <w:tmpl w:val="B39026D4"/>
    <w:lvl w:ilvl="0" w:tplc="FA7AC680">
      <w:numFmt w:val="bullet"/>
      <w:lvlText w:val="-"/>
      <w:lvlJc w:val="left"/>
      <w:pPr>
        <w:ind w:left="1020" w:hanging="6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B224E8A"/>
    <w:multiLevelType w:val="hybridMultilevel"/>
    <w:tmpl w:val="83F6F542"/>
    <w:lvl w:ilvl="0" w:tplc="136A2F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66852A9"/>
    <w:multiLevelType w:val="hybridMultilevel"/>
    <w:tmpl w:val="D98ED532"/>
    <w:lvl w:ilvl="0" w:tplc="136A2F0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6B3BE2"/>
    <w:multiLevelType w:val="hybridMultilevel"/>
    <w:tmpl w:val="84A4E6E6"/>
    <w:lvl w:ilvl="0" w:tplc="764A77F6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C8127F5"/>
    <w:multiLevelType w:val="hybridMultilevel"/>
    <w:tmpl w:val="32C8732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4"/>
  </w:num>
  <w:num w:numId="3">
    <w:abstractNumId w:val="16"/>
  </w:num>
  <w:num w:numId="4">
    <w:abstractNumId w:val="17"/>
  </w:num>
  <w:num w:numId="5">
    <w:abstractNumId w:val="13"/>
  </w:num>
  <w:num w:numId="6">
    <w:abstractNumId w:val="20"/>
  </w:num>
  <w:num w:numId="7">
    <w:abstractNumId w:val="26"/>
  </w:num>
  <w:num w:numId="8">
    <w:abstractNumId w:val="14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30"/>
  </w:num>
  <w:num w:numId="16">
    <w:abstractNumId w:val="31"/>
  </w:num>
  <w:num w:numId="1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</w:num>
  <w:num w:numId="19">
    <w:abstractNumId w:val="16"/>
  </w:num>
  <w:num w:numId="20">
    <w:abstractNumId w:val="25"/>
  </w:num>
  <w:num w:numId="21">
    <w:abstractNumId w:val="16"/>
  </w:num>
  <w:num w:numId="22">
    <w:abstractNumId w:val="11"/>
  </w:num>
  <w:num w:numId="23">
    <w:abstractNumId w:val="15"/>
  </w:num>
  <w:num w:numId="24">
    <w:abstractNumId w:val="23"/>
  </w:num>
  <w:num w:numId="25">
    <w:abstractNumId w:val="19"/>
  </w:num>
  <w:num w:numId="26">
    <w:abstractNumId w:val="5"/>
  </w:num>
  <w:num w:numId="27">
    <w:abstractNumId w:val="29"/>
  </w:num>
  <w:num w:numId="28">
    <w:abstractNumId w:val="33"/>
  </w:num>
  <w:num w:numId="29">
    <w:abstractNumId w:val="32"/>
  </w:num>
  <w:num w:numId="30">
    <w:abstractNumId w:val="35"/>
  </w:num>
  <w:num w:numId="31">
    <w:abstractNumId w:val="34"/>
  </w:num>
  <w:num w:numId="32">
    <w:abstractNumId w:val="8"/>
  </w:num>
  <w:num w:numId="33">
    <w:abstractNumId w:val="27"/>
  </w:num>
  <w:num w:numId="34">
    <w:abstractNumId w:val="10"/>
  </w:num>
  <w:num w:numId="35">
    <w:abstractNumId w:val="9"/>
  </w:num>
  <w:num w:numId="36">
    <w:abstractNumId w:val="6"/>
  </w:num>
  <w:num w:numId="37">
    <w:abstractNumId w:val="18"/>
  </w:num>
  <w:num w:numId="38">
    <w:abstractNumId w:val="7"/>
  </w:num>
  <w:num w:numId="39">
    <w:abstractNumId w:val="22"/>
  </w:num>
  <w:num w:numId="40">
    <w:abstractNumId w:val="21"/>
  </w:num>
  <w:num w:numId="41">
    <w:abstractNumId w:val="2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1063"/>
    <w:rsid w:val="000006E1"/>
    <w:rsid w:val="000007BD"/>
    <w:rsid w:val="00002A37"/>
    <w:rsid w:val="000039F4"/>
    <w:rsid w:val="00006446"/>
    <w:rsid w:val="00006896"/>
    <w:rsid w:val="00007CDC"/>
    <w:rsid w:val="000105BF"/>
    <w:rsid w:val="000119AA"/>
    <w:rsid w:val="00011B28"/>
    <w:rsid w:val="000121FC"/>
    <w:rsid w:val="000151AE"/>
    <w:rsid w:val="00015D15"/>
    <w:rsid w:val="000179A0"/>
    <w:rsid w:val="00023308"/>
    <w:rsid w:val="0002564D"/>
    <w:rsid w:val="00025ECA"/>
    <w:rsid w:val="000325B8"/>
    <w:rsid w:val="00032AC9"/>
    <w:rsid w:val="00033C08"/>
    <w:rsid w:val="00034C15"/>
    <w:rsid w:val="00034D07"/>
    <w:rsid w:val="000360D1"/>
    <w:rsid w:val="00036BA1"/>
    <w:rsid w:val="000422E2"/>
    <w:rsid w:val="00042F22"/>
    <w:rsid w:val="000435BC"/>
    <w:rsid w:val="00043C18"/>
    <w:rsid w:val="000444EF"/>
    <w:rsid w:val="00044C53"/>
    <w:rsid w:val="00047D7D"/>
    <w:rsid w:val="00050FE1"/>
    <w:rsid w:val="00052A07"/>
    <w:rsid w:val="000534E3"/>
    <w:rsid w:val="00053D0E"/>
    <w:rsid w:val="000548B0"/>
    <w:rsid w:val="0005606A"/>
    <w:rsid w:val="00057117"/>
    <w:rsid w:val="000616E7"/>
    <w:rsid w:val="00061E9E"/>
    <w:rsid w:val="0006487E"/>
    <w:rsid w:val="00065E1A"/>
    <w:rsid w:val="0006618B"/>
    <w:rsid w:val="00074BAE"/>
    <w:rsid w:val="00077E5F"/>
    <w:rsid w:val="0008036A"/>
    <w:rsid w:val="0008071E"/>
    <w:rsid w:val="00080E79"/>
    <w:rsid w:val="00081AE6"/>
    <w:rsid w:val="00082A75"/>
    <w:rsid w:val="00082AE3"/>
    <w:rsid w:val="000838C5"/>
    <w:rsid w:val="00083C42"/>
    <w:rsid w:val="000855EB"/>
    <w:rsid w:val="00085B52"/>
    <w:rsid w:val="000866F2"/>
    <w:rsid w:val="0009009F"/>
    <w:rsid w:val="00091557"/>
    <w:rsid w:val="000924C1"/>
    <w:rsid w:val="000924F0"/>
    <w:rsid w:val="00092F29"/>
    <w:rsid w:val="00093474"/>
    <w:rsid w:val="0009510F"/>
    <w:rsid w:val="00096EE2"/>
    <w:rsid w:val="000A1B7B"/>
    <w:rsid w:val="000A1E8D"/>
    <w:rsid w:val="000A3971"/>
    <w:rsid w:val="000A5296"/>
    <w:rsid w:val="000A53D5"/>
    <w:rsid w:val="000A56F2"/>
    <w:rsid w:val="000A6996"/>
    <w:rsid w:val="000B00DB"/>
    <w:rsid w:val="000B03D0"/>
    <w:rsid w:val="000B2719"/>
    <w:rsid w:val="000B3A8F"/>
    <w:rsid w:val="000B4AB9"/>
    <w:rsid w:val="000B58C3"/>
    <w:rsid w:val="000B61E9"/>
    <w:rsid w:val="000C165A"/>
    <w:rsid w:val="000C1B2C"/>
    <w:rsid w:val="000C1EC9"/>
    <w:rsid w:val="000C2E19"/>
    <w:rsid w:val="000C6088"/>
    <w:rsid w:val="000D0D07"/>
    <w:rsid w:val="000D1622"/>
    <w:rsid w:val="000D2CF6"/>
    <w:rsid w:val="000D40E8"/>
    <w:rsid w:val="000D4797"/>
    <w:rsid w:val="000D6413"/>
    <w:rsid w:val="000E0527"/>
    <w:rsid w:val="000E1E92"/>
    <w:rsid w:val="000E27F3"/>
    <w:rsid w:val="000E767D"/>
    <w:rsid w:val="000E7B29"/>
    <w:rsid w:val="000F06D6"/>
    <w:rsid w:val="000F0EB1"/>
    <w:rsid w:val="000F1106"/>
    <w:rsid w:val="000F3BE9"/>
    <w:rsid w:val="000F3F6C"/>
    <w:rsid w:val="000F5687"/>
    <w:rsid w:val="000F6DF3"/>
    <w:rsid w:val="001005FF"/>
    <w:rsid w:val="0010114A"/>
    <w:rsid w:val="00102312"/>
    <w:rsid w:val="00102354"/>
    <w:rsid w:val="0010310F"/>
    <w:rsid w:val="00105895"/>
    <w:rsid w:val="0010608E"/>
    <w:rsid w:val="001062FB"/>
    <w:rsid w:val="001063E6"/>
    <w:rsid w:val="00106E04"/>
    <w:rsid w:val="0011366C"/>
    <w:rsid w:val="00113CF4"/>
    <w:rsid w:val="0011447B"/>
    <w:rsid w:val="001153EA"/>
    <w:rsid w:val="00115643"/>
    <w:rsid w:val="0011566A"/>
    <w:rsid w:val="00116765"/>
    <w:rsid w:val="001219F5"/>
    <w:rsid w:val="00121A20"/>
    <w:rsid w:val="00121ED4"/>
    <w:rsid w:val="00123711"/>
    <w:rsid w:val="0012377F"/>
    <w:rsid w:val="00123D74"/>
    <w:rsid w:val="00124314"/>
    <w:rsid w:val="001255EB"/>
    <w:rsid w:val="00126B4A"/>
    <w:rsid w:val="00132FD0"/>
    <w:rsid w:val="001344C0"/>
    <w:rsid w:val="001346FA"/>
    <w:rsid w:val="00135252"/>
    <w:rsid w:val="0013594C"/>
    <w:rsid w:val="00135E2B"/>
    <w:rsid w:val="0013653A"/>
    <w:rsid w:val="00137AB5"/>
    <w:rsid w:val="00137F0B"/>
    <w:rsid w:val="00142AA5"/>
    <w:rsid w:val="00142FB8"/>
    <w:rsid w:val="001433E0"/>
    <w:rsid w:val="0014673B"/>
    <w:rsid w:val="00151634"/>
    <w:rsid w:val="00151E23"/>
    <w:rsid w:val="001526E0"/>
    <w:rsid w:val="00153B7A"/>
    <w:rsid w:val="00154D00"/>
    <w:rsid w:val="001551B5"/>
    <w:rsid w:val="00155A1B"/>
    <w:rsid w:val="001572A3"/>
    <w:rsid w:val="00165129"/>
    <w:rsid w:val="001659C1"/>
    <w:rsid w:val="001710F5"/>
    <w:rsid w:val="001727B5"/>
    <w:rsid w:val="0017350A"/>
    <w:rsid w:val="00173A8E"/>
    <w:rsid w:val="001751BE"/>
    <w:rsid w:val="0017613E"/>
    <w:rsid w:val="00177795"/>
    <w:rsid w:val="00177ECF"/>
    <w:rsid w:val="00180680"/>
    <w:rsid w:val="0018143F"/>
    <w:rsid w:val="00183193"/>
    <w:rsid w:val="001838EB"/>
    <w:rsid w:val="00183CA9"/>
    <w:rsid w:val="001848D1"/>
    <w:rsid w:val="00184D36"/>
    <w:rsid w:val="00186645"/>
    <w:rsid w:val="00186CB5"/>
    <w:rsid w:val="00190AC1"/>
    <w:rsid w:val="00191812"/>
    <w:rsid w:val="0019214A"/>
    <w:rsid w:val="0019341A"/>
    <w:rsid w:val="00194686"/>
    <w:rsid w:val="001964E3"/>
    <w:rsid w:val="00197DF9"/>
    <w:rsid w:val="001A0F1B"/>
    <w:rsid w:val="001A1987"/>
    <w:rsid w:val="001A2564"/>
    <w:rsid w:val="001A2852"/>
    <w:rsid w:val="001A2D71"/>
    <w:rsid w:val="001A37F7"/>
    <w:rsid w:val="001A6173"/>
    <w:rsid w:val="001A6404"/>
    <w:rsid w:val="001A6CBA"/>
    <w:rsid w:val="001B0D97"/>
    <w:rsid w:val="001B264D"/>
    <w:rsid w:val="001B30C0"/>
    <w:rsid w:val="001B32FB"/>
    <w:rsid w:val="001B3A32"/>
    <w:rsid w:val="001B5A5D"/>
    <w:rsid w:val="001B776A"/>
    <w:rsid w:val="001C0DA1"/>
    <w:rsid w:val="001C13BD"/>
    <w:rsid w:val="001C1CE5"/>
    <w:rsid w:val="001C3D2A"/>
    <w:rsid w:val="001C488E"/>
    <w:rsid w:val="001D2A95"/>
    <w:rsid w:val="001D51BA"/>
    <w:rsid w:val="001D5C9C"/>
    <w:rsid w:val="001D6342"/>
    <w:rsid w:val="001D6CF6"/>
    <w:rsid w:val="001D6D53"/>
    <w:rsid w:val="001D7811"/>
    <w:rsid w:val="001E136F"/>
    <w:rsid w:val="001E36ED"/>
    <w:rsid w:val="001E3BC4"/>
    <w:rsid w:val="001E58E2"/>
    <w:rsid w:val="001E5B41"/>
    <w:rsid w:val="001E6C95"/>
    <w:rsid w:val="001E73A7"/>
    <w:rsid w:val="001E7AED"/>
    <w:rsid w:val="001F1232"/>
    <w:rsid w:val="001F1BF5"/>
    <w:rsid w:val="001F2779"/>
    <w:rsid w:val="001F307E"/>
    <w:rsid w:val="001F3916"/>
    <w:rsid w:val="001F54C5"/>
    <w:rsid w:val="001F662C"/>
    <w:rsid w:val="001F7074"/>
    <w:rsid w:val="00200490"/>
    <w:rsid w:val="00201F3A"/>
    <w:rsid w:val="00203F96"/>
    <w:rsid w:val="002069B2"/>
    <w:rsid w:val="0020755D"/>
    <w:rsid w:val="00207FA3"/>
    <w:rsid w:val="00210F1A"/>
    <w:rsid w:val="00214DA8"/>
    <w:rsid w:val="00215423"/>
    <w:rsid w:val="002155B1"/>
    <w:rsid w:val="002158FA"/>
    <w:rsid w:val="00220600"/>
    <w:rsid w:val="002224DB"/>
    <w:rsid w:val="00223FCB"/>
    <w:rsid w:val="00224841"/>
    <w:rsid w:val="002252C3"/>
    <w:rsid w:val="002253AB"/>
    <w:rsid w:val="00225C54"/>
    <w:rsid w:val="00230765"/>
    <w:rsid w:val="002319E4"/>
    <w:rsid w:val="00234A59"/>
    <w:rsid w:val="00235632"/>
    <w:rsid w:val="00235872"/>
    <w:rsid w:val="002372D1"/>
    <w:rsid w:val="002377EC"/>
    <w:rsid w:val="00241559"/>
    <w:rsid w:val="00241FD0"/>
    <w:rsid w:val="002435B3"/>
    <w:rsid w:val="0024573C"/>
    <w:rsid w:val="002458EB"/>
    <w:rsid w:val="002500C8"/>
    <w:rsid w:val="0025312B"/>
    <w:rsid w:val="002540F4"/>
    <w:rsid w:val="00256492"/>
    <w:rsid w:val="00257543"/>
    <w:rsid w:val="0025797A"/>
    <w:rsid w:val="0026030A"/>
    <w:rsid w:val="002617E7"/>
    <w:rsid w:val="00264228"/>
    <w:rsid w:val="00264334"/>
    <w:rsid w:val="0026473E"/>
    <w:rsid w:val="00266214"/>
    <w:rsid w:val="0026758C"/>
    <w:rsid w:val="00267C83"/>
    <w:rsid w:val="00270BA7"/>
    <w:rsid w:val="0027144F"/>
    <w:rsid w:val="002715E8"/>
    <w:rsid w:val="00271F3A"/>
    <w:rsid w:val="00272E60"/>
    <w:rsid w:val="00273278"/>
    <w:rsid w:val="002737F4"/>
    <w:rsid w:val="00275F1A"/>
    <w:rsid w:val="002769E7"/>
    <w:rsid w:val="002776FE"/>
    <w:rsid w:val="002805F5"/>
    <w:rsid w:val="00280751"/>
    <w:rsid w:val="002815C9"/>
    <w:rsid w:val="0028280A"/>
    <w:rsid w:val="00285087"/>
    <w:rsid w:val="00286ACD"/>
    <w:rsid w:val="00287838"/>
    <w:rsid w:val="002878B2"/>
    <w:rsid w:val="002907B5"/>
    <w:rsid w:val="002910F2"/>
    <w:rsid w:val="00292EB7"/>
    <w:rsid w:val="00293835"/>
    <w:rsid w:val="00296227"/>
    <w:rsid w:val="00296CFF"/>
    <w:rsid w:val="00296F44"/>
    <w:rsid w:val="002971AF"/>
    <w:rsid w:val="0029777D"/>
    <w:rsid w:val="002A055E"/>
    <w:rsid w:val="002A1D4E"/>
    <w:rsid w:val="002A2869"/>
    <w:rsid w:val="002A3352"/>
    <w:rsid w:val="002A5DC2"/>
    <w:rsid w:val="002A66D2"/>
    <w:rsid w:val="002B2017"/>
    <w:rsid w:val="002B24D6"/>
    <w:rsid w:val="002B2DB8"/>
    <w:rsid w:val="002B6EFA"/>
    <w:rsid w:val="002B750B"/>
    <w:rsid w:val="002B7882"/>
    <w:rsid w:val="002C41E6"/>
    <w:rsid w:val="002C6044"/>
    <w:rsid w:val="002D071A"/>
    <w:rsid w:val="002D0A6F"/>
    <w:rsid w:val="002D22A4"/>
    <w:rsid w:val="002D34B2"/>
    <w:rsid w:val="002D3FF3"/>
    <w:rsid w:val="002D7637"/>
    <w:rsid w:val="002E08A5"/>
    <w:rsid w:val="002E17F2"/>
    <w:rsid w:val="002E558E"/>
    <w:rsid w:val="002E7CAE"/>
    <w:rsid w:val="002F2771"/>
    <w:rsid w:val="002F37A9"/>
    <w:rsid w:val="002F44AC"/>
    <w:rsid w:val="002F6C2F"/>
    <w:rsid w:val="00301CE6"/>
    <w:rsid w:val="0030256B"/>
    <w:rsid w:val="003025DF"/>
    <w:rsid w:val="0030501F"/>
    <w:rsid w:val="00307220"/>
    <w:rsid w:val="00307BA1"/>
    <w:rsid w:val="00310268"/>
    <w:rsid w:val="0031036E"/>
    <w:rsid w:val="00311702"/>
    <w:rsid w:val="00311E82"/>
    <w:rsid w:val="00313D00"/>
    <w:rsid w:val="00313FD6"/>
    <w:rsid w:val="003143BD"/>
    <w:rsid w:val="00314DD6"/>
    <w:rsid w:val="003164A6"/>
    <w:rsid w:val="00316D27"/>
    <w:rsid w:val="00317A53"/>
    <w:rsid w:val="003203ED"/>
    <w:rsid w:val="00322C9F"/>
    <w:rsid w:val="00324D23"/>
    <w:rsid w:val="003257F5"/>
    <w:rsid w:val="0032726A"/>
    <w:rsid w:val="00327792"/>
    <w:rsid w:val="00331751"/>
    <w:rsid w:val="00334016"/>
    <w:rsid w:val="00334579"/>
    <w:rsid w:val="00335858"/>
    <w:rsid w:val="00336BDA"/>
    <w:rsid w:val="00337126"/>
    <w:rsid w:val="003400C8"/>
    <w:rsid w:val="00340B42"/>
    <w:rsid w:val="00342BD7"/>
    <w:rsid w:val="00342E25"/>
    <w:rsid w:val="00343A07"/>
    <w:rsid w:val="00343A41"/>
    <w:rsid w:val="00346DB5"/>
    <w:rsid w:val="003477B1"/>
    <w:rsid w:val="003548FA"/>
    <w:rsid w:val="0035491B"/>
    <w:rsid w:val="00355952"/>
    <w:rsid w:val="00357380"/>
    <w:rsid w:val="003602D9"/>
    <w:rsid w:val="003604CE"/>
    <w:rsid w:val="00360F65"/>
    <w:rsid w:val="00362F10"/>
    <w:rsid w:val="0036439C"/>
    <w:rsid w:val="00365DDF"/>
    <w:rsid w:val="00366289"/>
    <w:rsid w:val="00370E47"/>
    <w:rsid w:val="003742AC"/>
    <w:rsid w:val="00377CE1"/>
    <w:rsid w:val="003813ED"/>
    <w:rsid w:val="00385112"/>
    <w:rsid w:val="00385BF0"/>
    <w:rsid w:val="00385ED1"/>
    <w:rsid w:val="00385FD5"/>
    <w:rsid w:val="00386089"/>
    <w:rsid w:val="0038692E"/>
    <w:rsid w:val="00386B62"/>
    <w:rsid w:val="00390622"/>
    <w:rsid w:val="003921AF"/>
    <w:rsid w:val="003928FB"/>
    <w:rsid w:val="003939FF"/>
    <w:rsid w:val="00393A03"/>
    <w:rsid w:val="00395CB6"/>
    <w:rsid w:val="00396A75"/>
    <w:rsid w:val="00396AF8"/>
    <w:rsid w:val="003A0D9B"/>
    <w:rsid w:val="003A2223"/>
    <w:rsid w:val="003A27BA"/>
    <w:rsid w:val="003A2A0F"/>
    <w:rsid w:val="003A36A8"/>
    <w:rsid w:val="003A45A1"/>
    <w:rsid w:val="003A5B0A"/>
    <w:rsid w:val="003A6BAC"/>
    <w:rsid w:val="003A7EF3"/>
    <w:rsid w:val="003B159C"/>
    <w:rsid w:val="003B2386"/>
    <w:rsid w:val="003B369F"/>
    <w:rsid w:val="003B36A3"/>
    <w:rsid w:val="003B460B"/>
    <w:rsid w:val="003B7456"/>
    <w:rsid w:val="003B7FE5"/>
    <w:rsid w:val="003C11C8"/>
    <w:rsid w:val="003C2702"/>
    <w:rsid w:val="003C7806"/>
    <w:rsid w:val="003D109F"/>
    <w:rsid w:val="003D2478"/>
    <w:rsid w:val="003D2F31"/>
    <w:rsid w:val="003D3C45"/>
    <w:rsid w:val="003D5B1F"/>
    <w:rsid w:val="003E0140"/>
    <w:rsid w:val="003E0867"/>
    <w:rsid w:val="003E15FA"/>
    <w:rsid w:val="003E1A4B"/>
    <w:rsid w:val="003E408A"/>
    <w:rsid w:val="003E55E4"/>
    <w:rsid w:val="003E74E3"/>
    <w:rsid w:val="003F05C7"/>
    <w:rsid w:val="003F1541"/>
    <w:rsid w:val="003F288A"/>
    <w:rsid w:val="003F2CD4"/>
    <w:rsid w:val="003F2F6E"/>
    <w:rsid w:val="003F6357"/>
    <w:rsid w:val="003F6BBE"/>
    <w:rsid w:val="004000E8"/>
    <w:rsid w:val="00402E2B"/>
    <w:rsid w:val="004034AF"/>
    <w:rsid w:val="00403ED7"/>
    <w:rsid w:val="00404315"/>
    <w:rsid w:val="0040512B"/>
    <w:rsid w:val="00405CA5"/>
    <w:rsid w:val="00407624"/>
    <w:rsid w:val="00407CD3"/>
    <w:rsid w:val="00410134"/>
    <w:rsid w:val="004103C9"/>
    <w:rsid w:val="00410B72"/>
    <w:rsid w:val="00410F18"/>
    <w:rsid w:val="004115E5"/>
    <w:rsid w:val="0041263E"/>
    <w:rsid w:val="00413AAC"/>
    <w:rsid w:val="00415CDE"/>
    <w:rsid w:val="00421105"/>
    <w:rsid w:val="00422A16"/>
    <w:rsid w:val="00422F5A"/>
    <w:rsid w:val="004230DF"/>
    <w:rsid w:val="004242F4"/>
    <w:rsid w:val="00426616"/>
    <w:rsid w:val="00427248"/>
    <w:rsid w:val="00430722"/>
    <w:rsid w:val="00431368"/>
    <w:rsid w:val="0043450D"/>
    <w:rsid w:val="00434ADD"/>
    <w:rsid w:val="00437228"/>
    <w:rsid w:val="00437447"/>
    <w:rsid w:val="00440166"/>
    <w:rsid w:val="00441A92"/>
    <w:rsid w:val="00441D3D"/>
    <w:rsid w:val="00441D8D"/>
    <w:rsid w:val="00442352"/>
    <w:rsid w:val="0044387A"/>
    <w:rsid w:val="00444F56"/>
    <w:rsid w:val="00446119"/>
    <w:rsid w:val="00446488"/>
    <w:rsid w:val="004517AA"/>
    <w:rsid w:val="00452CAC"/>
    <w:rsid w:val="00455D1C"/>
    <w:rsid w:val="00457565"/>
    <w:rsid w:val="00457B71"/>
    <w:rsid w:val="00460D96"/>
    <w:rsid w:val="004625AE"/>
    <w:rsid w:val="00463CCC"/>
    <w:rsid w:val="004669E2"/>
    <w:rsid w:val="004679C1"/>
    <w:rsid w:val="00470C31"/>
    <w:rsid w:val="00472811"/>
    <w:rsid w:val="004734D0"/>
    <w:rsid w:val="00473510"/>
    <w:rsid w:val="0047435A"/>
    <w:rsid w:val="0047556B"/>
    <w:rsid w:val="00477768"/>
    <w:rsid w:val="004813ED"/>
    <w:rsid w:val="004822CE"/>
    <w:rsid w:val="004856D9"/>
    <w:rsid w:val="0049118B"/>
    <w:rsid w:val="00491763"/>
    <w:rsid w:val="00492BC5"/>
    <w:rsid w:val="00493944"/>
    <w:rsid w:val="00493AB1"/>
    <w:rsid w:val="004964F1"/>
    <w:rsid w:val="004A16BC"/>
    <w:rsid w:val="004A2B94"/>
    <w:rsid w:val="004A36F8"/>
    <w:rsid w:val="004A3AE4"/>
    <w:rsid w:val="004A6868"/>
    <w:rsid w:val="004B1909"/>
    <w:rsid w:val="004B42A4"/>
    <w:rsid w:val="004B4CC1"/>
    <w:rsid w:val="004B787B"/>
    <w:rsid w:val="004B7C0C"/>
    <w:rsid w:val="004C01C8"/>
    <w:rsid w:val="004C1338"/>
    <w:rsid w:val="004C2C87"/>
    <w:rsid w:val="004C2DB9"/>
    <w:rsid w:val="004C3898"/>
    <w:rsid w:val="004C3FDF"/>
    <w:rsid w:val="004C4DE5"/>
    <w:rsid w:val="004D1108"/>
    <w:rsid w:val="004D1B91"/>
    <w:rsid w:val="004D36B1"/>
    <w:rsid w:val="004D6356"/>
    <w:rsid w:val="004D7EBD"/>
    <w:rsid w:val="004E2680"/>
    <w:rsid w:val="004E28F9"/>
    <w:rsid w:val="004E3819"/>
    <w:rsid w:val="004E462E"/>
    <w:rsid w:val="004E4B5D"/>
    <w:rsid w:val="004E4F5B"/>
    <w:rsid w:val="004E56DC"/>
    <w:rsid w:val="004E5A25"/>
    <w:rsid w:val="004E5B19"/>
    <w:rsid w:val="004E6FB7"/>
    <w:rsid w:val="004E7052"/>
    <w:rsid w:val="004E76F4"/>
    <w:rsid w:val="004F0B4E"/>
    <w:rsid w:val="004F0B6C"/>
    <w:rsid w:val="004F2078"/>
    <w:rsid w:val="004F26BF"/>
    <w:rsid w:val="004F4C3A"/>
    <w:rsid w:val="004F4D0C"/>
    <w:rsid w:val="004F4DA3"/>
    <w:rsid w:val="004F5550"/>
    <w:rsid w:val="004F6803"/>
    <w:rsid w:val="00500086"/>
    <w:rsid w:val="0050167D"/>
    <w:rsid w:val="00501B9E"/>
    <w:rsid w:val="00502A0C"/>
    <w:rsid w:val="00506557"/>
    <w:rsid w:val="0050677A"/>
    <w:rsid w:val="00506E4A"/>
    <w:rsid w:val="00507A57"/>
    <w:rsid w:val="005108D8"/>
    <w:rsid w:val="00510B7D"/>
    <w:rsid w:val="005116F9"/>
    <w:rsid w:val="00511EE3"/>
    <w:rsid w:val="00513E51"/>
    <w:rsid w:val="005153A7"/>
    <w:rsid w:val="00520470"/>
    <w:rsid w:val="005207F4"/>
    <w:rsid w:val="0052099E"/>
    <w:rsid w:val="005219CF"/>
    <w:rsid w:val="00524B4E"/>
    <w:rsid w:val="0052551C"/>
    <w:rsid w:val="0052660D"/>
    <w:rsid w:val="00527C32"/>
    <w:rsid w:val="005311C4"/>
    <w:rsid w:val="00531CFA"/>
    <w:rsid w:val="00531FD8"/>
    <w:rsid w:val="005336BB"/>
    <w:rsid w:val="005346BB"/>
    <w:rsid w:val="00534B59"/>
    <w:rsid w:val="00536759"/>
    <w:rsid w:val="00537C62"/>
    <w:rsid w:val="005441D4"/>
    <w:rsid w:val="00546970"/>
    <w:rsid w:val="005477CE"/>
    <w:rsid w:val="00554E19"/>
    <w:rsid w:val="0055539C"/>
    <w:rsid w:val="0056121F"/>
    <w:rsid w:val="00562AB3"/>
    <w:rsid w:val="00571891"/>
    <w:rsid w:val="00572505"/>
    <w:rsid w:val="00572AAB"/>
    <w:rsid w:val="00572D35"/>
    <w:rsid w:val="00582084"/>
    <w:rsid w:val="00582809"/>
    <w:rsid w:val="00582C38"/>
    <w:rsid w:val="0058798C"/>
    <w:rsid w:val="00587DAF"/>
    <w:rsid w:val="005900FA"/>
    <w:rsid w:val="005935A4"/>
    <w:rsid w:val="005948C2"/>
    <w:rsid w:val="00595DCA"/>
    <w:rsid w:val="0059741F"/>
    <w:rsid w:val="0059779B"/>
    <w:rsid w:val="005A1C1C"/>
    <w:rsid w:val="005A209A"/>
    <w:rsid w:val="005A4EE3"/>
    <w:rsid w:val="005A662D"/>
    <w:rsid w:val="005B1BC9"/>
    <w:rsid w:val="005B35D7"/>
    <w:rsid w:val="005B392A"/>
    <w:rsid w:val="005B3AA3"/>
    <w:rsid w:val="005B591A"/>
    <w:rsid w:val="005B6E26"/>
    <w:rsid w:val="005B6F83"/>
    <w:rsid w:val="005C0A01"/>
    <w:rsid w:val="005C5190"/>
    <w:rsid w:val="005C58CB"/>
    <w:rsid w:val="005C74FB"/>
    <w:rsid w:val="005D14F1"/>
    <w:rsid w:val="005D1602"/>
    <w:rsid w:val="005D19B8"/>
    <w:rsid w:val="005D21D4"/>
    <w:rsid w:val="005D6DF2"/>
    <w:rsid w:val="005D77AF"/>
    <w:rsid w:val="005E03C7"/>
    <w:rsid w:val="005E22C9"/>
    <w:rsid w:val="005E2399"/>
    <w:rsid w:val="005E385F"/>
    <w:rsid w:val="005E5B81"/>
    <w:rsid w:val="005E6277"/>
    <w:rsid w:val="005E73FE"/>
    <w:rsid w:val="005E7774"/>
    <w:rsid w:val="005F2031"/>
    <w:rsid w:val="005F2CB1"/>
    <w:rsid w:val="005F3025"/>
    <w:rsid w:val="005F4AE8"/>
    <w:rsid w:val="005F618C"/>
    <w:rsid w:val="005F70BD"/>
    <w:rsid w:val="0060029D"/>
    <w:rsid w:val="0060283C"/>
    <w:rsid w:val="00604F14"/>
    <w:rsid w:val="0060676E"/>
    <w:rsid w:val="006069DF"/>
    <w:rsid w:val="006072B5"/>
    <w:rsid w:val="00611327"/>
    <w:rsid w:val="00611753"/>
    <w:rsid w:val="00611B83"/>
    <w:rsid w:val="00613257"/>
    <w:rsid w:val="00614FF8"/>
    <w:rsid w:val="006160CF"/>
    <w:rsid w:val="00617022"/>
    <w:rsid w:val="006178E6"/>
    <w:rsid w:val="00620A71"/>
    <w:rsid w:val="00620D80"/>
    <w:rsid w:val="006234A6"/>
    <w:rsid w:val="006241AF"/>
    <w:rsid w:val="006255E3"/>
    <w:rsid w:val="00625EBF"/>
    <w:rsid w:val="00626D4C"/>
    <w:rsid w:val="00630001"/>
    <w:rsid w:val="006311B3"/>
    <w:rsid w:val="00631CA0"/>
    <w:rsid w:val="00632027"/>
    <w:rsid w:val="0063284C"/>
    <w:rsid w:val="006328C1"/>
    <w:rsid w:val="00633CC9"/>
    <w:rsid w:val="00636398"/>
    <w:rsid w:val="006368D3"/>
    <w:rsid w:val="006377EC"/>
    <w:rsid w:val="0064151F"/>
    <w:rsid w:val="00641533"/>
    <w:rsid w:val="00641793"/>
    <w:rsid w:val="0064208D"/>
    <w:rsid w:val="006432A1"/>
    <w:rsid w:val="00643475"/>
    <w:rsid w:val="0064396A"/>
    <w:rsid w:val="0064624E"/>
    <w:rsid w:val="00646360"/>
    <w:rsid w:val="0064701F"/>
    <w:rsid w:val="00647207"/>
    <w:rsid w:val="00647C6B"/>
    <w:rsid w:val="00650AB9"/>
    <w:rsid w:val="00651246"/>
    <w:rsid w:val="0065145E"/>
    <w:rsid w:val="00651C5B"/>
    <w:rsid w:val="00652CA0"/>
    <w:rsid w:val="00655733"/>
    <w:rsid w:val="006559F9"/>
    <w:rsid w:val="00655ACD"/>
    <w:rsid w:val="00656A92"/>
    <w:rsid w:val="00656DDE"/>
    <w:rsid w:val="0066011D"/>
    <w:rsid w:val="006607C0"/>
    <w:rsid w:val="0066081F"/>
    <w:rsid w:val="006613A6"/>
    <w:rsid w:val="006627A2"/>
    <w:rsid w:val="006634E6"/>
    <w:rsid w:val="006655EE"/>
    <w:rsid w:val="00665EE9"/>
    <w:rsid w:val="00667EE7"/>
    <w:rsid w:val="0067041E"/>
    <w:rsid w:val="00670922"/>
    <w:rsid w:val="00670978"/>
    <w:rsid w:val="00670BE1"/>
    <w:rsid w:val="00671B70"/>
    <w:rsid w:val="0067218F"/>
    <w:rsid w:val="006741F2"/>
    <w:rsid w:val="00674CC3"/>
    <w:rsid w:val="00675C72"/>
    <w:rsid w:val="006771F9"/>
    <w:rsid w:val="00677265"/>
    <w:rsid w:val="006776D7"/>
    <w:rsid w:val="00681003"/>
    <w:rsid w:val="006817C9"/>
    <w:rsid w:val="00683ECE"/>
    <w:rsid w:val="00692A96"/>
    <w:rsid w:val="00692D87"/>
    <w:rsid w:val="00695FC2"/>
    <w:rsid w:val="00695FD7"/>
    <w:rsid w:val="00696949"/>
    <w:rsid w:val="00696F29"/>
    <w:rsid w:val="00697052"/>
    <w:rsid w:val="006A173C"/>
    <w:rsid w:val="006A1F4C"/>
    <w:rsid w:val="006A2C20"/>
    <w:rsid w:val="006A46FB"/>
    <w:rsid w:val="006A5144"/>
    <w:rsid w:val="006A5E28"/>
    <w:rsid w:val="006A5F73"/>
    <w:rsid w:val="006A697B"/>
    <w:rsid w:val="006A7AFF"/>
    <w:rsid w:val="006B1816"/>
    <w:rsid w:val="006B2099"/>
    <w:rsid w:val="006B47A3"/>
    <w:rsid w:val="006B50CF"/>
    <w:rsid w:val="006B70F5"/>
    <w:rsid w:val="006B794D"/>
    <w:rsid w:val="006C03B8"/>
    <w:rsid w:val="006C3FB7"/>
    <w:rsid w:val="006C5169"/>
    <w:rsid w:val="006C57F3"/>
    <w:rsid w:val="006C5EC9"/>
    <w:rsid w:val="006C6059"/>
    <w:rsid w:val="006C7522"/>
    <w:rsid w:val="006C7ACB"/>
    <w:rsid w:val="006D00FB"/>
    <w:rsid w:val="006D032F"/>
    <w:rsid w:val="006D1E26"/>
    <w:rsid w:val="006D2916"/>
    <w:rsid w:val="006D4BBC"/>
    <w:rsid w:val="006D6F08"/>
    <w:rsid w:val="006E062C"/>
    <w:rsid w:val="006E28B7"/>
    <w:rsid w:val="006E3310"/>
    <w:rsid w:val="006E4E39"/>
    <w:rsid w:val="006E565E"/>
    <w:rsid w:val="006E570A"/>
    <w:rsid w:val="006E5EBF"/>
    <w:rsid w:val="006E673D"/>
    <w:rsid w:val="006E6A97"/>
    <w:rsid w:val="006E7D3B"/>
    <w:rsid w:val="006E7FDC"/>
    <w:rsid w:val="006F1B70"/>
    <w:rsid w:val="006F22BE"/>
    <w:rsid w:val="006F341D"/>
    <w:rsid w:val="006F3CDE"/>
    <w:rsid w:val="006F544A"/>
    <w:rsid w:val="006F58D4"/>
    <w:rsid w:val="006F7D70"/>
    <w:rsid w:val="00700EF5"/>
    <w:rsid w:val="00701692"/>
    <w:rsid w:val="0070346E"/>
    <w:rsid w:val="00703D34"/>
    <w:rsid w:val="00704EDB"/>
    <w:rsid w:val="00706101"/>
    <w:rsid w:val="00707072"/>
    <w:rsid w:val="00707D61"/>
    <w:rsid w:val="00712287"/>
    <w:rsid w:val="00712772"/>
    <w:rsid w:val="00714422"/>
    <w:rsid w:val="007148D3"/>
    <w:rsid w:val="00714C40"/>
    <w:rsid w:val="00714F46"/>
    <w:rsid w:val="00715B9A"/>
    <w:rsid w:val="007170DF"/>
    <w:rsid w:val="00721CB4"/>
    <w:rsid w:val="00724E91"/>
    <w:rsid w:val="00726EA6"/>
    <w:rsid w:val="00727208"/>
    <w:rsid w:val="00727680"/>
    <w:rsid w:val="0073026D"/>
    <w:rsid w:val="007348B1"/>
    <w:rsid w:val="00735055"/>
    <w:rsid w:val="007351AE"/>
    <w:rsid w:val="007362A6"/>
    <w:rsid w:val="00736D7D"/>
    <w:rsid w:val="0073713E"/>
    <w:rsid w:val="00740E58"/>
    <w:rsid w:val="0074181C"/>
    <w:rsid w:val="007429D4"/>
    <w:rsid w:val="007445A0"/>
    <w:rsid w:val="0074524B"/>
    <w:rsid w:val="00747D8B"/>
    <w:rsid w:val="0075059E"/>
    <w:rsid w:val="00751072"/>
    <w:rsid w:val="00751228"/>
    <w:rsid w:val="0075701A"/>
    <w:rsid w:val="007571E1"/>
    <w:rsid w:val="007577E7"/>
    <w:rsid w:val="007604B2"/>
    <w:rsid w:val="007625A5"/>
    <w:rsid w:val="00765281"/>
    <w:rsid w:val="00766BAD"/>
    <w:rsid w:val="00770303"/>
    <w:rsid w:val="00771353"/>
    <w:rsid w:val="00771782"/>
    <w:rsid w:val="00772E38"/>
    <w:rsid w:val="007730BD"/>
    <w:rsid w:val="007738D0"/>
    <w:rsid w:val="007755F2"/>
    <w:rsid w:val="00776074"/>
    <w:rsid w:val="00776971"/>
    <w:rsid w:val="00781690"/>
    <w:rsid w:val="0078177E"/>
    <w:rsid w:val="00782977"/>
    <w:rsid w:val="0078304C"/>
    <w:rsid w:val="007830BD"/>
    <w:rsid w:val="00783673"/>
    <w:rsid w:val="00785490"/>
    <w:rsid w:val="0078756E"/>
    <w:rsid w:val="007925EA"/>
    <w:rsid w:val="00793CD8"/>
    <w:rsid w:val="0079421B"/>
    <w:rsid w:val="00795C92"/>
    <w:rsid w:val="00796231"/>
    <w:rsid w:val="007A1CB3"/>
    <w:rsid w:val="007A2D72"/>
    <w:rsid w:val="007A306F"/>
    <w:rsid w:val="007A43A6"/>
    <w:rsid w:val="007A58A6"/>
    <w:rsid w:val="007B3D2D"/>
    <w:rsid w:val="007B4E05"/>
    <w:rsid w:val="007B50AE"/>
    <w:rsid w:val="007B51DF"/>
    <w:rsid w:val="007B63C2"/>
    <w:rsid w:val="007B65EB"/>
    <w:rsid w:val="007B74EF"/>
    <w:rsid w:val="007C05DD"/>
    <w:rsid w:val="007C3070"/>
    <w:rsid w:val="007C3165"/>
    <w:rsid w:val="007C35AA"/>
    <w:rsid w:val="007C37DE"/>
    <w:rsid w:val="007C3D18"/>
    <w:rsid w:val="007C46AC"/>
    <w:rsid w:val="007C60BF"/>
    <w:rsid w:val="007C6A07"/>
    <w:rsid w:val="007C75A1"/>
    <w:rsid w:val="007C77A5"/>
    <w:rsid w:val="007C77EE"/>
    <w:rsid w:val="007D04E5"/>
    <w:rsid w:val="007D4B66"/>
    <w:rsid w:val="007D5901"/>
    <w:rsid w:val="007D6EAE"/>
    <w:rsid w:val="007D7526"/>
    <w:rsid w:val="007E1ACB"/>
    <w:rsid w:val="007E2DA1"/>
    <w:rsid w:val="007E38A3"/>
    <w:rsid w:val="007E3A45"/>
    <w:rsid w:val="007E3D22"/>
    <w:rsid w:val="007E4610"/>
    <w:rsid w:val="007E4715"/>
    <w:rsid w:val="007E4982"/>
    <w:rsid w:val="007E505B"/>
    <w:rsid w:val="007E5AE3"/>
    <w:rsid w:val="007E6C62"/>
    <w:rsid w:val="007E7091"/>
    <w:rsid w:val="007E7A82"/>
    <w:rsid w:val="007F0A1D"/>
    <w:rsid w:val="007F376F"/>
    <w:rsid w:val="007F3D51"/>
    <w:rsid w:val="007F4F62"/>
    <w:rsid w:val="00803FAE"/>
    <w:rsid w:val="00804CF6"/>
    <w:rsid w:val="0080605F"/>
    <w:rsid w:val="0080628D"/>
    <w:rsid w:val="0080702E"/>
    <w:rsid w:val="00807786"/>
    <w:rsid w:val="00810D66"/>
    <w:rsid w:val="00811FCB"/>
    <w:rsid w:val="00814D86"/>
    <w:rsid w:val="008158D6"/>
    <w:rsid w:val="00815C00"/>
    <w:rsid w:val="008160A3"/>
    <w:rsid w:val="00817196"/>
    <w:rsid w:val="008235DB"/>
    <w:rsid w:val="00824AB4"/>
    <w:rsid w:val="00824E03"/>
    <w:rsid w:val="00825C42"/>
    <w:rsid w:val="00825D25"/>
    <w:rsid w:val="00827D6F"/>
    <w:rsid w:val="008324DB"/>
    <w:rsid w:val="0083325E"/>
    <w:rsid w:val="0083401E"/>
    <w:rsid w:val="00836426"/>
    <w:rsid w:val="008376AC"/>
    <w:rsid w:val="00841103"/>
    <w:rsid w:val="008444E8"/>
    <w:rsid w:val="00844E80"/>
    <w:rsid w:val="0084505B"/>
    <w:rsid w:val="00845BBE"/>
    <w:rsid w:val="00846BE3"/>
    <w:rsid w:val="00846FE7"/>
    <w:rsid w:val="008476F1"/>
    <w:rsid w:val="00853538"/>
    <w:rsid w:val="00853AEF"/>
    <w:rsid w:val="00854F97"/>
    <w:rsid w:val="00856911"/>
    <w:rsid w:val="00856EDA"/>
    <w:rsid w:val="00865453"/>
    <w:rsid w:val="008676FF"/>
    <w:rsid w:val="008677FD"/>
    <w:rsid w:val="00867EF2"/>
    <w:rsid w:val="008706D4"/>
    <w:rsid w:val="00870F8A"/>
    <w:rsid w:val="008719A4"/>
    <w:rsid w:val="00871D03"/>
    <w:rsid w:val="00871D23"/>
    <w:rsid w:val="00874312"/>
    <w:rsid w:val="0087437C"/>
    <w:rsid w:val="00874780"/>
    <w:rsid w:val="00875CD7"/>
    <w:rsid w:val="00876B4D"/>
    <w:rsid w:val="00877F18"/>
    <w:rsid w:val="0088096F"/>
    <w:rsid w:val="00882528"/>
    <w:rsid w:val="008852E4"/>
    <w:rsid w:val="00887B9C"/>
    <w:rsid w:val="008915EB"/>
    <w:rsid w:val="00894A88"/>
    <w:rsid w:val="00895386"/>
    <w:rsid w:val="00896DE0"/>
    <w:rsid w:val="0089700A"/>
    <w:rsid w:val="008977FF"/>
    <w:rsid w:val="008A21FF"/>
    <w:rsid w:val="008A2CE2"/>
    <w:rsid w:val="008A30AC"/>
    <w:rsid w:val="008A3938"/>
    <w:rsid w:val="008A44B8"/>
    <w:rsid w:val="008A4D12"/>
    <w:rsid w:val="008A51A8"/>
    <w:rsid w:val="008A54C7"/>
    <w:rsid w:val="008A54F8"/>
    <w:rsid w:val="008A6301"/>
    <w:rsid w:val="008A77D8"/>
    <w:rsid w:val="008B0483"/>
    <w:rsid w:val="008B1046"/>
    <w:rsid w:val="008B120C"/>
    <w:rsid w:val="008B19F0"/>
    <w:rsid w:val="008B47BB"/>
    <w:rsid w:val="008B51A0"/>
    <w:rsid w:val="008B5731"/>
    <w:rsid w:val="008B592A"/>
    <w:rsid w:val="008B6C2D"/>
    <w:rsid w:val="008B7B5C"/>
    <w:rsid w:val="008C03DF"/>
    <w:rsid w:val="008C0C99"/>
    <w:rsid w:val="008C0D9B"/>
    <w:rsid w:val="008C199D"/>
    <w:rsid w:val="008C2017"/>
    <w:rsid w:val="008C4958"/>
    <w:rsid w:val="008C4BAA"/>
    <w:rsid w:val="008C596B"/>
    <w:rsid w:val="008C6AE8"/>
    <w:rsid w:val="008C6FAB"/>
    <w:rsid w:val="008C7573"/>
    <w:rsid w:val="008D1114"/>
    <w:rsid w:val="008D34F1"/>
    <w:rsid w:val="008D39D8"/>
    <w:rsid w:val="008D476E"/>
    <w:rsid w:val="008D6D1A"/>
    <w:rsid w:val="008E01EA"/>
    <w:rsid w:val="008E065E"/>
    <w:rsid w:val="008E0927"/>
    <w:rsid w:val="008E1909"/>
    <w:rsid w:val="008E1F0C"/>
    <w:rsid w:val="008E4734"/>
    <w:rsid w:val="008E4CF6"/>
    <w:rsid w:val="008E72FE"/>
    <w:rsid w:val="008F025B"/>
    <w:rsid w:val="008F1EAB"/>
    <w:rsid w:val="008F33DC"/>
    <w:rsid w:val="008F477F"/>
    <w:rsid w:val="008F4DA9"/>
    <w:rsid w:val="009007FC"/>
    <w:rsid w:val="00901262"/>
    <w:rsid w:val="00902350"/>
    <w:rsid w:val="00903301"/>
    <w:rsid w:val="0090336B"/>
    <w:rsid w:val="009053AA"/>
    <w:rsid w:val="00906939"/>
    <w:rsid w:val="00910B7D"/>
    <w:rsid w:val="00911DFB"/>
    <w:rsid w:val="009139D9"/>
    <w:rsid w:val="00914AD8"/>
    <w:rsid w:val="00914C82"/>
    <w:rsid w:val="00914DB8"/>
    <w:rsid w:val="00916079"/>
    <w:rsid w:val="00917CE9"/>
    <w:rsid w:val="00920BF2"/>
    <w:rsid w:val="009213FB"/>
    <w:rsid w:val="00922010"/>
    <w:rsid w:val="009233C5"/>
    <w:rsid w:val="00923950"/>
    <w:rsid w:val="009242BA"/>
    <w:rsid w:val="00925248"/>
    <w:rsid w:val="0092730E"/>
    <w:rsid w:val="00931BD9"/>
    <w:rsid w:val="00931FC4"/>
    <w:rsid w:val="00932689"/>
    <w:rsid w:val="00933FA6"/>
    <w:rsid w:val="009368F3"/>
    <w:rsid w:val="009407B1"/>
    <w:rsid w:val="00941636"/>
    <w:rsid w:val="00943742"/>
    <w:rsid w:val="00943777"/>
    <w:rsid w:val="009448F7"/>
    <w:rsid w:val="00945267"/>
    <w:rsid w:val="009452EE"/>
    <w:rsid w:val="00945C05"/>
    <w:rsid w:val="00945D63"/>
    <w:rsid w:val="00946396"/>
    <w:rsid w:val="00946945"/>
    <w:rsid w:val="00947713"/>
    <w:rsid w:val="0095091F"/>
    <w:rsid w:val="00950DE7"/>
    <w:rsid w:val="00950E05"/>
    <w:rsid w:val="00953920"/>
    <w:rsid w:val="00953D47"/>
    <w:rsid w:val="0095681E"/>
    <w:rsid w:val="009572D4"/>
    <w:rsid w:val="00957F24"/>
    <w:rsid w:val="00961921"/>
    <w:rsid w:val="00963D74"/>
    <w:rsid w:val="0096430A"/>
    <w:rsid w:val="00964895"/>
    <w:rsid w:val="0096554B"/>
    <w:rsid w:val="0096584A"/>
    <w:rsid w:val="00966DA1"/>
    <w:rsid w:val="0096787C"/>
    <w:rsid w:val="00971F08"/>
    <w:rsid w:val="0097603D"/>
    <w:rsid w:val="00976137"/>
    <w:rsid w:val="00976949"/>
    <w:rsid w:val="0097748F"/>
    <w:rsid w:val="00980477"/>
    <w:rsid w:val="00985253"/>
    <w:rsid w:val="009853B3"/>
    <w:rsid w:val="00985C09"/>
    <w:rsid w:val="00986CD7"/>
    <w:rsid w:val="00990630"/>
    <w:rsid w:val="00991745"/>
    <w:rsid w:val="00991761"/>
    <w:rsid w:val="00991CD3"/>
    <w:rsid w:val="00994DCA"/>
    <w:rsid w:val="009960EC"/>
    <w:rsid w:val="009970DD"/>
    <w:rsid w:val="009A0087"/>
    <w:rsid w:val="009A0FBA"/>
    <w:rsid w:val="009A1601"/>
    <w:rsid w:val="009A462D"/>
    <w:rsid w:val="009A5CBA"/>
    <w:rsid w:val="009A670B"/>
    <w:rsid w:val="009B1F30"/>
    <w:rsid w:val="009B3AC2"/>
    <w:rsid w:val="009B4DF4"/>
    <w:rsid w:val="009B564E"/>
    <w:rsid w:val="009B655A"/>
    <w:rsid w:val="009B6A74"/>
    <w:rsid w:val="009B7E87"/>
    <w:rsid w:val="009C0172"/>
    <w:rsid w:val="009C279B"/>
    <w:rsid w:val="009C3559"/>
    <w:rsid w:val="009C403E"/>
    <w:rsid w:val="009C6C06"/>
    <w:rsid w:val="009C7133"/>
    <w:rsid w:val="009C7E7B"/>
    <w:rsid w:val="009D0BD4"/>
    <w:rsid w:val="009D1E48"/>
    <w:rsid w:val="009D4FF0"/>
    <w:rsid w:val="009D6AC5"/>
    <w:rsid w:val="009D703C"/>
    <w:rsid w:val="009D718F"/>
    <w:rsid w:val="009D7379"/>
    <w:rsid w:val="009E068F"/>
    <w:rsid w:val="009E14E0"/>
    <w:rsid w:val="009E3209"/>
    <w:rsid w:val="009E35DB"/>
    <w:rsid w:val="009E47A3"/>
    <w:rsid w:val="009E4953"/>
    <w:rsid w:val="009E60F6"/>
    <w:rsid w:val="009E6AB0"/>
    <w:rsid w:val="009E7609"/>
    <w:rsid w:val="009E7D1B"/>
    <w:rsid w:val="009F08F3"/>
    <w:rsid w:val="009F2AE2"/>
    <w:rsid w:val="009F30D1"/>
    <w:rsid w:val="009F344F"/>
    <w:rsid w:val="009F5095"/>
    <w:rsid w:val="00A048A8"/>
    <w:rsid w:val="00A04F49"/>
    <w:rsid w:val="00A105C3"/>
    <w:rsid w:val="00A110CE"/>
    <w:rsid w:val="00A1143E"/>
    <w:rsid w:val="00A13E54"/>
    <w:rsid w:val="00A17F63"/>
    <w:rsid w:val="00A2052C"/>
    <w:rsid w:val="00A2193B"/>
    <w:rsid w:val="00A2351A"/>
    <w:rsid w:val="00A250E4"/>
    <w:rsid w:val="00A264A9"/>
    <w:rsid w:val="00A27785"/>
    <w:rsid w:val="00A30187"/>
    <w:rsid w:val="00A3135E"/>
    <w:rsid w:val="00A31DF4"/>
    <w:rsid w:val="00A3298F"/>
    <w:rsid w:val="00A3448A"/>
    <w:rsid w:val="00A36297"/>
    <w:rsid w:val="00A37837"/>
    <w:rsid w:val="00A4125A"/>
    <w:rsid w:val="00A41E2B"/>
    <w:rsid w:val="00A435C9"/>
    <w:rsid w:val="00A45090"/>
    <w:rsid w:val="00A45446"/>
    <w:rsid w:val="00A45B74"/>
    <w:rsid w:val="00A45B99"/>
    <w:rsid w:val="00A50ABB"/>
    <w:rsid w:val="00A51CA9"/>
    <w:rsid w:val="00A52E1D"/>
    <w:rsid w:val="00A53D86"/>
    <w:rsid w:val="00A552CD"/>
    <w:rsid w:val="00A56AB4"/>
    <w:rsid w:val="00A60BFB"/>
    <w:rsid w:val="00A60EFD"/>
    <w:rsid w:val="00A61499"/>
    <w:rsid w:val="00A623DF"/>
    <w:rsid w:val="00A62A77"/>
    <w:rsid w:val="00A63483"/>
    <w:rsid w:val="00A63B02"/>
    <w:rsid w:val="00A646C4"/>
    <w:rsid w:val="00A657D7"/>
    <w:rsid w:val="00A65870"/>
    <w:rsid w:val="00A660AC"/>
    <w:rsid w:val="00A66F55"/>
    <w:rsid w:val="00A67E6C"/>
    <w:rsid w:val="00A71B99"/>
    <w:rsid w:val="00A739D0"/>
    <w:rsid w:val="00A761D4"/>
    <w:rsid w:val="00A77EC4"/>
    <w:rsid w:val="00A814F0"/>
    <w:rsid w:val="00A84421"/>
    <w:rsid w:val="00A87EE7"/>
    <w:rsid w:val="00A9241C"/>
    <w:rsid w:val="00A92879"/>
    <w:rsid w:val="00A9442A"/>
    <w:rsid w:val="00A9624B"/>
    <w:rsid w:val="00A97FF6"/>
    <w:rsid w:val="00AA016F"/>
    <w:rsid w:val="00AA1ED6"/>
    <w:rsid w:val="00AA51D6"/>
    <w:rsid w:val="00AB0BC8"/>
    <w:rsid w:val="00AB0BEE"/>
    <w:rsid w:val="00AB11CA"/>
    <w:rsid w:val="00AB14D9"/>
    <w:rsid w:val="00AB2797"/>
    <w:rsid w:val="00AB2AB1"/>
    <w:rsid w:val="00AB4AB8"/>
    <w:rsid w:val="00AB655E"/>
    <w:rsid w:val="00AB79A4"/>
    <w:rsid w:val="00AC007F"/>
    <w:rsid w:val="00AC2ECD"/>
    <w:rsid w:val="00AC2F6B"/>
    <w:rsid w:val="00AC3119"/>
    <w:rsid w:val="00AC37BF"/>
    <w:rsid w:val="00AC49FB"/>
    <w:rsid w:val="00AC4E4E"/>
    <w:rsid w:val="00AC5A10"/>
    <w:rsid w:val="00AD0AA3"/>
    <w:rsid w:val="00AD0C6F"/>
    <w:rsid w:val="00AD1063"/>
    <w:rsid w:val="00AD3A0B"/>
    <w:rsid w:val="00AD3F94"/>
    <w:rsid w:val="00AD4A5A"/>
    <w:rsid w:val="00AE1A3F"/>
    <w:rsid w:val="00AE27AC"/>
    <w:rsid w:val="00AE2A30"/>
    <w:rsid w:val="00AE3743"/>
    <w:rsid w:val="00AE3E32"/>
    <w:rsid w:val="00AE40E0"/>
    <w:rsid w:val="00AE4258"/>
    <w:rsid w:val="00AE4DBA"/>
    <w:rsid w:val="00AE4F07"/>
    <w:rsid w:val="00AF0B97"/>
    <w:rsid w:val="00AF1C5D"/>
    <w:rsid w:val="00AF2722"/>
    <w:rsid w:val="00AF42D7"/>
    <w:rsid w:val="00AF4399"/>
    <w:rsid w:val="00B006FE"/>
    <w:rsid w:val="00B007CB"/>
    <w:rsid w:val="00B017A2"/>
    <w:rsid w:val="00B02887"/>
    <w:rsid w:val="00B02AA9"/>
    <w:rsid w:val="00B02FA3"/>
    <w:rsid w:val="00B05084"/>
    <w:rsid w:val="00B06B4A"/>
    <w:rsid w:val="00B11155"/>
    <w:rsid w:val="00B13F5F"/>
    <w:rsid w:val="00B157F9"/>
    <w:rsid w:val="00B15A00"/>
    <w:rsid w:val="00B15FB9"/>
    <w:rsid w:val="00B17B04"/>
    <w:rsid w:val="00B20256"/>
    <w:rsid w:val="00B20D09"/>
    <w:rsid w:val="00B2268D"/>
    <w:rsid w:val="00B22E5D"/>
    <w:rsid w:val="00B2763F"/>
    <w:rsid w:val="00B27AAC"/>
    <w:rsid w:val="00B30929"/>
    <w:rsid w:val="00B33ACB"/>
    <w:rsid w:val="00B34996"/>
    <w:rsid w:val="00B372AA"/>
    <w:rsid w:val="00B37973"/>
    <w:rsid w:val="00B40445"/>
    <w:rsid w:val="00B41888"/>
    <w:rsid w:val="00B4507A"/>
    <w:rsid w:val="00B45A52"/>
    <w:rsid w:val="00B46175"/>
    <w:rsid w:val="00B50C00"/>
    <w:rsid w:val="00B5155A"/>
    <w:rsid w:val="00B55B9D"/>
    <w:rsid w:val="00B56B21"/>
    <w:rsid w:val="00B6188F"/>
    <w:rsid w:val="00B62CEA"/>
    <w:rsid w:val="00B640CF"/>
    <w:rsid w:val="00B64816"/>
    <w:rsid w:val="00B6495E"/>
    <w:rsid w:val="00B65A95"/>
    <w:rsid w:val="00B664C7"/>
    <w:rsid w:val="00B67820"/>
    <w:rsid w:val="00B703AC"/>
    <w:rsid w:val="00B70C22"/>
    <w:rsid w:val="00B70F52"/>
    <w:rsid w:val="00B739F6"/>
    <w:rsid w:val="00B74664"/>
    <w:rsid w:val="00B75150"/>
    <w:rsid w:val="00B81A6C"/>
    <w:rsid w:val="00B82BD9"/>
    <w:rsid w:val="00B82DC3"/>
    <w:rsid w:val="00B85DE5"/>
    <w:rsid w:val="00B86CA8"/>
    <w:rsid w:val="00B87DFD"/>
    <w:rsid w:val="00B90F73"/>
    <w:rsid w:val="00B93B59"/>
    <w:rsid w:val="00B9406A"/>
    <w:rsid w:val="00B96913"/>
    <w:rsid w:val="00BA0D38"/>
    <w:rsid w:val="00BA1CD1"/>
    <w:rsid w:val="00BA2280"/>
    <w:rsid w:val="00BA2A08"/>
    <w:rsid w:val="00BA56D2"/>
    <w:rsid w:val="00BA6990"/>
    <w:rsid w:val="00BA6AED"/>
    <w:rsid w:val="00BA76E0"/>
    <w:rsid w:val="00BA76FC"/>
    <w:rsid w:val="00BA7F97"/>
    <w:rsid w:val="00BB1F2A"/>
    <w:rsid w:val="00BB220A"/>
    <w:rsid w:val="00BB2A25"/>
    <w:rsid w:val="00BB3AD7"/>
    <w:rsid w:val="00BB4E40"/>
    <w:rsid w:val="00BB51E9"/>
    <w:rsid w:val="00BC0FDC"/>
    <w:rsid w:val="00BC3053"/>
    <w:rsid w:val="00BC4D2E"/>
    <w:rsid w:val="00BD0EA9"/>
    <w:rsid w:val="00BD48AC"/>
    <w:rsid w:val="00BD5F1A"/>
    <w:rsid w:val="00BD674A"/>
    <w:rsid w:val="00BD6973"/>
    <w:rsid w:val="00BD7286"/>
    <w:rsid w:val="00BE1234"/>
    <w:rsid w:val="00BE2FA6"/>
    <w:rsid w:val="00BE333F"/>
    <w:rsid w:val="00BE707F"/>
    <w:rsid w:val="00BE7406"/>
    <w:rsid w:val="00BE7603"/>
    <w:rsid w:val="00BE7815"/>
    <w:rsid w:val="00BF1662"/>
    <w:rsid w:val="00BF1FC9"/>
    <w:rsid w:val="00BF2D88"/>
    <w:rsid w:val="00BF3279"/>
    <w:rsid w:val="00BF399C"/>
    <w:rsid w:val="00BF3B64"/>
    <w:rsid w:val="00BF430D"/>
    <w:rsid w:val="00BF4C4C"/>
    <w:rsid w:val="00BF74C7"/>
    <w:rsid w:val="00BF74D5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0FAD"/>
    <w:rsid w:val="00C115BC"/>
    <w:rsid w:val="00C11836"/>
    <w:rsid w:val="00C11B08"/>
    <w:rsid w:val="00C12107"/>
    <w:rsid w:val="00C127F5"/>
    <w:rsid w:val="00C12B89"/>
    <w:rsid w:val="00C14C5A"/>
    <w:rsid w:val="00C14D4B"/>
    <w:rsid w:val="00C150FB"/>
    <w:rsid w:val="00C153EE"/>
    <w:rsid w:val="00C154BB"/>
    <w:rsid w:val="00C15CF0"/>
    <w:rsid w:val="00C21C35"/>
    <w:rsid w:val="00C231E7"/>
    <w:rsid w:val="00C235B0"/>
    <w:rsid w:val="00C24345"/>
    <w:rsid w:val="00C2565E"/>
    <w:rsid w:val="00C277EB"/>
    <w:rsid w:val="00C279B5"/>
    <w:rsid w:val="00C27C45"/>
    <w:rsid w:val="00C300BD"/>
    <w:rsid w:val="00C33B76"/>
    <w:rsid w:val="00C3719D"/>
    <w:rsid w:val="00C41A5D"/>
    <w:rsid w:val="00C42DB5"/>
    <w:rsid w:val="00C45322"/>
    <w:rsid w:val="00C45D14"/>
    <w:rsid w:val="00C54995"/>
    <w:rsid w:val="00C54D41"/>
    <w:rsid w:val="00C556A8"/>
    <w:rsid w:val="00C55EFD"/>
    <w:rsid w:val="00C56C85"/>
    <w:rsid w:val="00C60783"/>
    <w:rsid w:val="00C610B3"/>
    <w:rsid w:val="00C620BC"/>
    <w:rsid w:val="00C62E3A"/>
    <w:rsid w:val="00C63D53"/>
    <w:rsid w:val="00C64672"/>
    <w:rsid w:val="00C6578E"/>
    <w:rsid w:val="00C70697"/>
    <w:rsid w:val="00C70DCE"/>
    <w:rsid w:val="00C7224D"/>
    <w:rsid w:val="00C72EF4"/>
    <w:rsid w:val="00C74120"/>
    <w:rsid w:val="00C75548"/>
    <w:rsid w:val="00C75D2F"/>
    <w:rsid w:val="00C7605A"/>
    <w:rsid w:val="00C767BE"/>
    <w:rsid w:val="00C76E3C"/>
    <w:rsid w:val="00C81568"/>
    <w:rsid w:val="00C82B62"/>
    <w:rsid w:val="00C85CAD"/>
    <w:rsid w:val="00C8719E"/>
    <w:rsid w:val="00C87A16"/>
    <w:rsid w:val="00C87F55"/>
    <w:rsid w:val="00C9027A"/>
    <w:rsid w:val="00C9068E"/>
    <w:rsid w:val="00C93C4B"/>
    <w:rsid w:val="00C93CE2"/>
    <w:rsid w:val="00C944AB"/>
    <w:rsid w:val="00C95B40"/>
    <w:rsid w:val="00C95E01"/>
    <w:rsid w:val="00CA1798"/>
    <w:rsid w:val="00CA1ED8"/>
    <w:rsid w:val="00CB131A"/>
    <w:rsid w:val="00CB1F63"/>
    <w:rsid w:val="00CB223D"/>
    <w:rsid w:val="00CB5E10"/>
    <w:rsid w:val="00CB7170"/>
    <w:rsid w:val="00CC040E"/>
    <w:rsid w:val="00CC091C"/>
    <w:rsid w:val="00CC111F"/>
    <w:rsid w:val="00CC2011"/>
    <w:rsid w:val="00CC3180"/>
    <w:rsid w:val="00CC3EA0"/>
    <w:rsid w:val="00CC7B45"/>
    <w:rsid w:val="00CD1188"/>
    <w:rsid w:val="00CD19A6"/>
    <w:rsid w:val="00CD2ED1"/>
    <w:rsid w:val="00CD337B"/>
    <w:rsid w:val="00CD39A8"/>
    <w:rsid w:val="00CD3B5C"/>
    <w:rsid w:val="00CD3FD4"/>
    <w:rsid w:val="00CD72E1"/>
    <w:rsid w:val="00CE0062"/>
    <w:rsid w:val="00CE0424"/>
    <w:rsid w:val="00CE0D18"/>
    <w:rsid w:val="00CE3FD7"/>
    <w:rsid w:val="00CE5177"/>
    <w:rsid w:val="00CE7561"/>
    <w:rsid w:val="00CE7DDD"/>
    <w:rsid w:val="00CF11D6"/>
    <w:rsid w:val="00CF1354"/>
    <w:rsid w:val="00CF1B89"/>
    <w:rsid w:val="00CF3B1F"/>
    <w:rsid w:val="00CF3BF6"/>
    <w:rsid w:val="00CF54A6"/>
    <w:rsid w:val="00CF625B"/>
    <w:rsid w:val="00CF687E"/>
    <w:rsid w:val="00D0349B"/>
    <w:rsid w:val="00D03549"/>
    <w:rsid w:val="00D04B70"/>
    <w:rsid w:val="00D05054"/>
    <w:rsid w:val="00D076C2"/>
    <w:rsid w:val="00D07867"/>
    <w:rsid w:val="00D10249"/>
    <w:rsid w:val="00D115C3"/>
    <w:rsid w:val="00D11897"/>
    <w:rsid w:val="00D13135"/>
    <w:rsid w:val="00D13E4E"/>
    <w:rsid w:val="00D202A2"/>
    <w:rsid w:val="00D203B5"/>
    <w:rsid w:val="00D239A7"/>
    <w:rsid w:val="00D23F47"/>
    <w:rsid w:val="00D26D27"/>
    <w:rsid w:val="00D323F0"/>
    <w:rsid w:val="00D36E71"/>
    <w:rsid w:val="00D37324"/>
    <w:rsid w:val="00D37D87"/>
    <w:rsid w:val="00D40B33"/>
    <w:rsid w:val="00D41B58"/>
    <w:rsid w:val="00D4318F"/>
    <w:rsid w:val="00D438BF"/>
    <w:rsid w:val="00D440F8"/>
    <w:rsid w:val="00D45AC8"/>
    <w:rsid w:val="00D50109"/>
    <w:rsid w:val="00D50F97"/>
    <w:rsid w:val="00D5336E"/>
    <w:rsid w:val="00D53DFF"/>
    <w:rsid w:val="00D546FF"/>
    <w:rsid w:val="00D55AD5"/>
    <w:rsid w:val="00D576CA"/>
    <w:rsid w:val="00D61AF5"/>
    <w:rsid w:val="00D64755"/>
    <w:rsid w:val="00D652B5"/>
    <w:rsid w:val="00D66155"/>
    <w:rsid w:val="00D70471"/>
    <w:rsid w:val="00D708B0"/>
    <w:rsid w:val="00D725B7"/>
    <w:rsid w:val="00D75C1D"/>
    <w:rsid w:val="00D761EB"/>
    <w:rsid w:val="00D7684D"/>
    <w:rsid w:val="00D76F79"/>
    <w:rsid w:val="00D77B1D"/>
    <w:rsid w:val="00D8021F"/>
    <w:rsid w:val="00D80383"/>
    <w:rsid w:val="00D817C1"/>
    <w:rsid w:val="00D823C6"/>
    <w:rsid w:val="00D83C57"/>
    <w:rsid w:val="00D83F5B"/>
    <w:rsid w:val="00D86CA3"/>
    <w:rsid w:val="00D871CE"/>
    <w:rsid w:val="00D906AC"/>
    <w:rsid w:val="00D916C2"/>
    <w:rsid w:val="00D9196D"/>
    <w:rsid w:val="00D92982"/>
    <w:rsid w:val="00D93E74"/>
    <w:rsid w:val="00D951CD"/>
    <w:rsid w:val="00D95420"/>
    <w:rsid w:val="00D9697A"/>
    <w:rsid w:val="00D9783D"/>
    <w:rsid w:val="00DA2FA4"/>
    <w:rsid w:val="00DA305E"/>
    <w:rsid w:val="00DA4373"/>
    <w:rsid w:val="00DA5417"/>
    <w:rsid w:val="00DA56E8"/>
    <w:rsid w:val="00DA6387"/>
    <w:rsid w:val="00DB0A9F"/>
    <w:rsid w:val="00DB1E0B"/>
    <w:rsid w:val="00DB377D"/>
    <w:rsid w:val="00DC2D36"/>
    <w:rsid w:val="00DC53EF"/>
    <w:rsid w:val="00DD1848"/>
    <w:rsid w:val="00DD2882"/>
    <w:rsid w:val="00DD78E0"/>
    <w:rsid w:val="00DE5608"/>
    <w:rsid w:val="00DE58D0"/>
    <w:rsid w:val="00DE654F"/>
    <w:rsid w:val="00DF0B6E"/>
    <w:rsid w:val="00DF15E0"/>
    <w:rsid w:val="00DF1D6C"/>
    <w:rsid w:val="00DF2AAA"/>
    <w:rsid w:val="00DF37A0"/>
    <w:rsid w:val="00DF3D41"/>
    <w:rsid w:val="00DF535E"/>
    <w:rsid w:val="00DF59D3"/>
    <w:rsid w:val="00DF5B9E"/>
    <w:rsid w:val="00DF602A"/>
    <w:rsid w:val="00DF6874"/>
    <w:rsid w:val="00DF7C58"/>
    <w:rsid w:val="00E076D6"/>
    <w:rsid w:val="00E110E7"/>
    <w:rsid w:val="00E11B20"/>
    <w:rsid w:val="00E11C4C"/>
    <w:rsid w:val="00E1605C"/>
    <w:rsid w:val="00E16C2C"/>
    <w:rsid w:val="00E17FA2"/>
    <w:rsid w:val="00E20C37"/>
    <w:rsid w:val="00E21B6F"/>
    <w:rsid w:val="00E22330"/>
    <w:rsid w:val="00E22969"/>
    <w:rsid w:val="00E30AB1"/>
    <w:rsid w:val="00E30B5A"/>
    <w:rsid w:val="00E31113"/>
    <w:rsid w:val="00E3123D"/>
    <w:rsid w:val="00E31461"/>
    <w:rsid w:val="00E31D43"/>
    <w:rsid w:val="00E32608"/>
    <w:rsid w:val="00E33C87"/>
    <w:rsid w:val="00E34188"/>
    <w:rsid w:val="00E34B6E"/>
    <w:rsid w:val="00E35559"/>
    <w:rsid w:val="00E3723A"/>
    <w:rsid w:val="00E37860"/>
    <w:rsid w:val="00E41DC2"/>
    <w:rsid w:val="00E423FB"/>
    <w:rsid w:val="00E446F1"/>
    <w:rsid w:val="00E460B8"/>
    <w:rsid w:val="00E46886"/>
    <w:rsid w:val="00E4763B"/>
    <w:rsid w:val="00E47AEF"/>
    <w:rsid w:val="00E510A3"/>
    <w:rsid w:val="00E5256B"/>
    <w:rsid w:val="00E52766"/>
    <w:rsid w:val="00E53B75"/>
    <w:rsid w:val="00E54E3B"/>
    <w:rsid w:val="00E56F60"/>
    <w:rsid w:val="00E57565"/>
    <w:rsid w:val="00E63838"/>
    <w:rsid w:val="00E64434"/>
    <w:rsid w:val="00E67C51"/>
    <w:rsid w:val="00E70E74"/>
    <w:rsid w:val="00E7195F"/>
    <w:rsid w:val="00E721F7"/>
    <w:rsid w:val="00E72E83"/>
    <w:rsid w:val="00E72EFC"/>
    <w:rsid w:val="00E75759"/>
    <w:rsid w:val="00E758EC"/>
    <w:rsid w:val="00E76C8F"/>
    <w:rsid w:val="00E80955"/>
    <w:rsid w:val="00E8234C"/>
    <w:rsid w:val="00E83AA9"/>
    <w:rsid w:val="00E85928"/>
    <w:rsid w:val="00E8670E"/>
    <w:rsid w:val="00E87822"/>
    <w:rsid w:val="00E901A9"/>
    <w:rsid w:val="00E90395"/>
    <w:rsid w:val="00E90E49"/>
    <w:rsid w:val="00E917F9"/>
    <w:rsid w:val="00E919D9"/>
    <w:rsid w:val="00E9291C"/>
    <w:rsid w:val="00E93FFE"/>
    <w:rsid w:val="00E94F8A"/>
    <w:rsid w:val="00E95F6E"/>
    <w:rsid w:val="00E976EC"/>
    <w:rsid w:val="00EA3531"/>
    <w:rsid w:val="00EA4645"/>
    <w:rsid w:val="00EA50C1"/>
    <w:rsid w:val="00EA7881"/>
    <w:rsid w:val="00EA7A41"/>
    <w:rsid w:val="00EB077B"/>
    <w:rsid w:val="00EB4EA2"/>
    <w:rsid w:val="00EC09DF"/>
    <w:rsid w:val="00EC27C6"/>
    <w:rsid w:val="00EC2C89"/>
    <w:rsid w:val="00EC3369"/>
    <w:rsid w:val="00EC4207"/>
    <w:rsid w:val="00EC4724"/>
    <w:rsid w:val="00EC5653"/>
    <w:rsid w:val="00EC71CE"/>
    <w:rsid w:val="00ED1006"/>
    <w:rsid w:val="00ED26DA"/>
    <w:rsid w:val="00ED2DB0"/>
    <w:rsid w:val="00ED4053"/>
    <w:rsid w:val="00ED486C"/>
    <w:rsid w:val="00ED75A3"/>
    <w:rsid w:val="00ED7BD8"/>
    <w:rsid w:val="00EE0845"/>
    <w:rsid w:val="00EE0A4E"/>
    <w:rsid w:val="00EE114B"/>
    <w:rsid w:val="00EE1D85"/>
    <w:rsid w:val="00EE6802"/>
    <w:rsid w:val="00EE7615"/>
    <w:rsid w:val="00EE78C2"/>
    <w:rsid w:val="00EF18FE"/>
    <w:rsid w:val="00EF1AE6"/>
    <w:rsid w:val="00EF280F"/>
    <w:rsid w:val="00EF3BF6"/>
    <w:rsid w:val="00EF4E31"/>
    <w:rsid w:val="00EF5787"/>
    <w:rsid w:val="00EF60D0"/>
    <w:rsid w:val="00EF6533"/>
    <w:rsid w:val="00EF7C79"/>
    <w:rsid w:val="00F031A4"/>
    <w:rsid w:val="00F05021"/>
    <w:rsid w:val="00F0528D"/>
    <w:rsid w:val="00F0592C"/>
    <w:rsid w:val="00F06C67"/>
    <w:rsid w:val="00F06C7F"/>
    <w:rsid w:val="00F06DFD"/>
    <w:rsid w:val="00F070CC"/>
    <w:rsid w:val="00F071D1"/>
    <w:rsid w:val="00F07533"/>
    <w:rsid w:val="00F10629"/>
    <w:rsid w:val="00F10FCC"/>
    <w:rsid w:val="00F12AE3"/>
    <w:rsid w:val="00F12EC4"/>
    <w:rsid w:val="00F13085"/>
    <w:rsid w:val="00F13340"/>
    <w:rsid w:val="00F13877"/>
    <w:rsid w:val="00F15FA5"/>
    <w:rsid w:val="00F16F51"/>
    <w:rsid w:val="00F209B7"/>
    <w:rsid w:val="00F2376F"/>
    <w:rsid w:val="00F243D8"/>
    <w:rsid w:val="00F25210"/>
    <w:rsid w:val="00F26427"/>
    <w:rsid w:val="00F30828"/>
    <w:rsid w:val="00F313D6"/>
    <w:rsid w:val="00F35926"/>
    <w:rsid w:val="00F36702"/>
    <w:rsid w:val="00F403F8"/>
    <w:rsid w:val="00F40F0C"/>
    <w:rsid w:val="00F46A51"/>
    <w:rsid w:val="00F4766C"/>
    <w:rsid w:val="00F50350"/>
    <w:rsid w:val="00F507D1"/>
    <w:rsid w:val="00F519CE"/>
    <w:rsid w:val="00F51ADA"/>
    <w:rsid w:val="00F54665"/>
    <w:rsid w:val="00F57641"/>
    <w:rsid w:val="00F607C5"/>
    <w:rsid w:val="00F60DEA"/>
    <w:rsid w:val="00F61831"/>
    <w:rsid w:val="00F625BC"/>
    <w:rsid w:val="00F6302A"/>
    <w:rsid w:val="00F63C80"/>
    <w:rsid w:val="00F64C2B"/>
    <w:rsid w:val="00F651BE"/>
    <w:rsid w:val="00F67F53"/>
    <w:rsid w:val="00F703BE"/>
    <w:rsid w:val="00F71F69"/>
    <w:rsid w:val="00F72B72"/>
    <w:rsid w:val="00F73E4F"/>
    <w:rsid w:val="00F74BB9"/>
    <w:rsid w:val="00F75582"/>
    <w:rsid w:val="00F76EFA"/>
    <w:rsid w:val="00F804BE"/>
    <w:rsid w:val="00F806BB"/>
    <w:rsid w:val="00F812D4"/>
    <w:rsid w:val="00F817CE"/>
    <w:rsid w:val="00F82B6A"/>
    <w:rsid w:val="00F8456C"/>
    <w:rsid w:val="00F85171"/>
    <w:rsid w:val="00F859D8"/>
    <w:rsid w:val="00F868F5"/>
    <w:rsid w:val="00F87A2B"/>
    <w:rsid w:val="00F9056A"/>
    <w:rsid w:val="00F90F8D"/>
    <w:rsid w:val="00F91CE4"/>
    <w:rsid w:val="00F92782"/>
    <w:rsid w:val="00F93AA9"/>
    <w:rsid w:val="00F93ACD"/>
    <w:rsid w:val="00F967D5"/>
    <w:rsid w:val="00F96985"/>
    <w:rsid w:val="00F97838"/>
    <w:rsid w:val="00FA2BB3"/>
    <w:rsid w:val="00FA7421"/>
    <w:rsid w:val="00FA7BF5"/>
    <w:rsid w:val="00FB4C80"/>
    <w:rsid w:val="00FB6A6A"/>
    <w:rsid w:val="00FB7106"/>
    <w:rsid w:val="00FC16B9"/>
    <w:rsid w:val="00FC3BC1"/>
    <w:rsid w:val="00FC5BB2"/>
    <w:rsid w:val="00FC5DCB"/>
    <w:rsid w:val="00FC7429"/>
    <w:rsid w:val="00FD07F6"/>
    <w:rsid w:val="00FD1EC8"/>
    <w:rsid w:val="00FD37F0"/>
    <w:rsid w:val="00FD47ED"/>
    <w:rsid w:val="00FD74DB"/>
    <w:rsid w:val="00FD7660"/>
    <w:rsid w:val="00FD7E40"/>
    <w:rsid w:val="00FE0655"/>
    <w:rsid w:val="00FE2365"/>
    <w:rsid w:val="00FE47BF"/>
    <w:rsid w:val="00FE4C7B"/>
    <w:rsid w:val="00FE4D4A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7923B5F"/>
  <w15:chartTrackingRefBased/>
  <w15:docId w15:val="{3CA5E996-387D-4773-9CF4-FF4D47E67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4636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64636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64636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64636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646360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64636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646360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646360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64636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64636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46360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646360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646360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646360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646360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646360"/>
    <w:pPr>
      <w:ind w:left="1418" w:hanging="1418"/>
    </w:pPr>
  </w:style>
  <w:style w:type="paragraph" w:styleId="TOC3">
    <w:name w:val="toc 3"/>
    <w:basedOn w:val="TOC2"/>
    <w:semiHidden/>
    <w:rsid w:val="00646360"/>
    <w:pPr>
      <w:ind w:left="1134" w:hanging="1134"/>
    </w:pPr>
  </w:style>
  <w:style w:type="paragraph" w:styleId="TOC2">
    <w:name w:val="toc 2"/>
    <w:basedOn w:val="TOC1"/>
    <w:semiHidden/>
    <w:rsid w:val="00646360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646360"/>
    <w:pPr>
      <w:ind w:left="284"/>
    </w:pPr>
  </w:style>
  <w:style w:type="paragraph" w:styleId="Index1">
    <w:name w:val="index 1"/>
    <w:basedOn w:val="Normal"/>
    <w:semiHidden/>
    <w:rsid w:val="00646360"/>
    <w:pPr>
      <w:keepLines/>
      <w:spacing w:after="0"/>
    </w:pPr>
  </w:style>
  <w:style w:type="paragraph" w:styleId="DocumentMap">
    <w:name w:val="Document Map"/>
    <w:basedOn w:val="Normal"/>
    <w:semiHidden/>
    <w:rsid w:val="00646360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646360"/>
    <w:pPr>
      <w:ind w:left="851"/>
    </w:pPr>
  </w:style>
  <w:style w:type="paragraph" w:styleId="ListNumber">
    <w:name w:val="List Number"/>
    <w:basedOn w:val="List"/>
    <w:rsid w:val="00646360"/>
  </w:style>
  <w:style w:type="paragraph" w:styleId="List">
    <w:name w:val="List"/>
    <w:basedOn w:val="Normal"/>
    <w:rsid w:val="00646360"/>
    <w:pPr>
      <w:ind w:left="568" w:hanging="284"/>
    </w:pPr>
  </w:style>
  <w:style w:type="paragraph" w:styleId="Header">
    <w:name w:val="header"/>
    <w:rsid w:val="0064636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646360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646360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64636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646360"/>
    <w:pPr>
      <w:ind w:left="1418" w:hanging="1418"/>
    </w:pPr>
  </w:style>
  <w:style w:type="paragraph" w:styleId="TOC6">
    <w:name w:val="toc 6"/>
    <w:basedOn w:val="TOC5"/>
    <w:next w:val="Normal"/>
    <w:semiHidden/>
    <w:rsid w:val="00646360"/>
    <w:pPr>
      <w:ind w:left="1985" w:hanging="1985"/>
    </w:pPr>
  </w:style>
  <w:style w:type="paragraph" w:styleId="TOC7">
    <w:name w:val="toc 7"/>
    <w:basedOn w:val="TOC6"/>
    <w:next w:val="Normal"/>
    <w:semiHidden/>
    <w:rsid w:val="00646360"/>
    <w:pPr>
      <w:ind w:left="2268" w:hanging="2268"/>
    </w:pPr>
  </w:style>
  <w:style w:type="paragraph" w:styleId="ListBullet2">
    <w:name w:val="List Bullet 2"/>
    <w:basedOn w:val="ListBullet"/>
    <w:rsid w:val="00646360"/>
    <w:pPr>
      <w:numPr>
        <w:numId w:val="6"/>
      </w:numPr>
    </w:pPr>
  </w:style>
  <w:style w:type="paragraph" w:styleId="ListBullet">
    <w:name w:val="List Bullet"/>
    <w:basedOn w:val="BodyText"/>
    <w:rsid w:val="00646360"/>
    <w:pPr>
      <w:numPr>
        <w:numId w:val="5"/>
      </w:numPr>
    </w:pPr>
  </w:style>
  <w:style w:type="paragraph" w:styleId="ListBullet3">
    <w:name w:val="List Bullet 3"/>
    <w:basedOn w:val="ListBullet2"/>
    <w:rsid w:val="00646360"/>
    <w:pPr>
      <w:numPr>
        <w:numId w:val="7"/>
      </w:numPr>
    </w:pPr>
  </w:style>
  <w:style w:type="paragraph" w:customStyle="1" w:styleId="EQ">
    <w:name w:val="EQ"/>
    <w:basedOn w:val="Normal"/>
    <w:next w:val="Normal"/>
    <w:rsid w:val="00646360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646360"/>
    <w:pPr>
      <w:ind w:left="851"/>
    </w:pPr>
  </w:style>
  <w:style w:type="paragraph" w:styleId="List3">
    <w:name w:val="List 3"/>
    <w:basedOn w:val="List2"/>
    <w:rsid w:val="00646360"/>
    <w:pPr>
      <w:ind w:left="1135"/>
    </w:pPr>
  </w:style>
  <w:style w:type="paragraph" w:styleId="List4">
    <w:name w:val="List 4"/>
    <w:basedOn w:val="List3"/>
    <w:rsid w:val="00646360"/>
    <w:pPr>
      <w:ind w:left="1418"/>
    </w:pPr>
  </w:style>
  <w:style w:type="paragraph" w:styleId="List5">
    <w:name w:val="List 5"/>
    <w:basedOn w:val="List4"/>
    <w:rsid w:val="00646360"/>
    <w:pPr>
      <w:ind w:left="1702"/>
    </w:pPr>
  </w:style>
  <w:style w:type="paragraph" w:customStyle="1" w:styleId="EditorsNote">
    <w:name w:val="Editor's Note"/>
    <w:basedOn w:val="Normal"/>
    <w:rsid w:val="00646360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646360"/>
    <w:pPr>
      <w:numPr>
        <w:numId w:val="8"/>
      </w:numPr>
    </w:pPr>
  </w:style>
  <w:style w:type="paragraph" w:styleId="ListBullet5">
    <w:name w:val="List Bullet 5"/>
    <w:basedOn w:val="ListBullet4"/>
    <w:rsid w:val="00646360"/>
    <w:pPr>
      <w:numPr>
        <w:numId w:val="4"/>
      </w:numPr>
    </w:pPr>
  </w:style>
  <w:style w:type="paragraph" w:styleId="Footer">
    <w:name w:val="footer"/>
    <w:basedOn w:val="Header"/>
    <w:semiHidden/>
    <w:rsid w:val="00646360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646360"/>
    <w:pPr>
      <w:numPr>
        <w:numId w:val="2"/>
      </w:numPr>
    </w:pPr>
  </w:style>
  <w:style w:type="paragraph" w:styleId="BalloonText">
    <w:name w:val="Balloon Text"/>
    <w:basedOn w:val="Normal"/>
    <w:semiHidden/>
    <w:rsid w:val="00646360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646360"/>
  </w:style>
  <w:style w:type="paragraph" w:styleId="BodyText">
    <w:name w:val="Body Text"/>
    <w:basedOn w:val="Normal"/>
    <w:link w:val="BodyTextChar"/>
    <w:rsid w:val="00646360"/>
  </w:style>
  <w:style w:type="character" w:styleId="Hyperlink">
    <w:name w:val="Hyperlink"/>
    <w:uiPriority w:val="99"/>
    <w:rsid w:val="00646360"/>
    <w:rPr>
      <w:color w:val="0000FF"/>
      <w:u w:val="single"/>
      <w:lang w:val="en-GB"/>
    </w:rPr>
  </w:style>
  <w:style w:type="character" w:styleId="FollowedHyperlink">
    <w:name w:val="FollowedHyperlink"/>
    <w:semiHidden/>
    <w:rsid w:val="00646360"/>
    <w:rPr>
      <w:color w:val="FF0000"/>
      <w:u w:val="single"/>
    </w:rPr>
  </w:style>
  <w:style w:type="character" w:styleId="CommentReference">
    <w:name w:val="annotation reference"/>
    <w:semiHidden/>
    <w:rsid w:val="00646360"/>
    <w:rPr>
      <w:sz w:val="16"/>
      <w:szCs w:val="16"/>
    </w:rPr>
  </w:style>
  <w:style w:type="paragraph" w:styleId="CommentText">
    <w:name w:val="annotation text"/>
    <w:basedOn w:val="Normal"/>
    <w:semiHidden/>
    <w:rsid w:val="00646360"/>
  </w:style>
  <w:style w:type="paragraph" w:styleId="CommentSubject">
    <w:name w:val="annotation subject"/>
    <w:basedOn w:val="CommentText"/>
    <w:next w:val="CommentText"/>
    <w:semiHidden/>
    <w:rsid w:val="00646360"/>
    <w:rPr>
      <w:b/>
      <w:bCs/>
    </w:rPr>
  </w:style>
  <w:style w:type="character" w:customStyle="1" w:styleId="Heading1Char">
    <w:name w:val="Heading 1 Char"/>
    <w:link w:val="Heading1"/>
    <w:rsid w:val="00646360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Zchn"/>
    <w:rsid w:val="00646360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646360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646360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646360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646360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646360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646360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646360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646360"/>
    <w:pPr>
      <w:spacing w:after="0"/>
    </w:pPr>
  </w:style>
  <w:style w:type="paragraph" w:customStyle="1" w:styleId="TAL">
    <w:name w:val="TAL"/>
    <w:basedOn w:val="Normal"/>
    <w:link w:val="TALCar"/>
    <w:rsid w:val="0064636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646360"/>
    <w:pPr>
      <w:jc w:val="center"/>
    </w:pPr>
  </w:style>
  <w:style w:type="paragraph" w:customStyle="1" w:styleId="TAH">
    <w:name w:val="TAH"/>
    <w:basedOn w:val="TAC"/>
    <w:link w:val="TAHCar"/>
    <w:rsid w:val="00646360"/>
    <w:rPr>
      <w:b/>
    </w:rPr>
  </w:style>
  <w:style w:type="paragraph" w:customStyle="1" w:styleId="TAN">
    <w:name w:val="TAN"/>
    <w:basedOn w:val="TAL"/>
    <w:rsid w:val="00646360"/>
    <w:pPr>
      <w:ind w:left="851" w:hanging="851"/>
    </w:pPr>
  </w:style>
  <w:style w:type="paragraph" w:customStyle="1" w:styleId="TAR">
    <w:name w:val="TAR"/>
    <w:basedOn w:val="TAL"/>
    <w:rsid w:val="00646360"/>
    <w:pPr>
      <w:jc w:val="right"/>
    </w:pPr>
  </w:style>
  <w:style w:type="paragraph" w:customStyle="1" w:styleId="TH">
    <w:name w:val="TH"/>
    <w:basedOn w:val="Normal"/>
    <w:rsid w:val="00646360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646360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646360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64636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64636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64636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64636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646360"/>
  </w:style>
  <w:style w:type="paragraph" w:customStyle="1" w:styleId="ZH">
    <w:name w:val="ZH"/>
    <w:rsid w:val="0064636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64636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646360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64636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646360"/>
    <w:pPr>
      <w:framePr w:wrap="notBeside" w:y="16161"/>
    </w:pPr>
  </w:style>
  <w:style w:type="paragraph" w:customStyle="1" w:styleId="FP">
    <w:name w:val="FP"/>
    <w:basedOn w:val="Normal"/>
    <w:rsid w:val="00646360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646360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646360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646360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646360"/>
    <w:rPr>
      <w:rFonts w:ascii="Arial" w:eastAsia="MS Mincho" w:hAnsi="Arial"/>
      <w:szCs w:val="24"/>
      <w:lang w:val="en-GB" w:eastAsia="en-GB"/>
    </w:rPr>
  </w:style>
  <w:style w:type="character" w:customStyle="1" w:styleId="PLChar">
    <w:name w:val="PL Char"/>
    <w:link w:val="PL"/>
    <w:qFormat/>
    <w:locked/>
    <w:rsid w:val="004D1B91"/>
    <w:rPr>
      <w:rFonts w:ascii="Courier New" w:hAnsi="Courier New" w:cs="Courier New"/>
      <w:noProof/>
      <w:sz w:val="16"/>
    </w:rPr>
  </w:style>
  <w:style w:type="paragraph" w:customStyle="1" w:styleId="PL">
    <w:name w:val="PL"/>
    <w:link w:val="PLChar"/>
    <w:qFormat/>
    <w:rsid w:val="004D1B9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</w:pPr>
    <w:rPr>
      <w:rFonts w:ascii="Courier New" w:hAnsi="Courier New" w:cs="Courier New"/>
      <w:noProof/>
      <w:sz w:val="16"/>
    </w:rPr>
  </w:style>
  <w:style w:type="character" w:customStyle="1" w:styleId="TALCar">
    <w:name w:val="TAL Car"/>
    <w:link w:val="TAL"/>
    <w:qFormat/>
    <w:locked/>
    <w:rsid w:val="004D1B91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D93E74"/>
    <w:rPr>
      <w:rFonts w:ascii="Arial" w:hAnsi="Arial"/>
      <w:b/>
      <w:sz w:val="18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72E83"/>
    <w:rPr>
      <w:color w:val="808080"/>
      <w:shd w:val="clear" w:color="auto" w:fill="E6E6E6"/>
    </w:rPr>
  </w:style>
  <w:style w:type="paragraph" w:styleId="ListParagraph">
    <w:name w:val="List Paragraph"/>
    <w:basedOn w:val="Normal"/>
    <w:uiPriority w:val="34"/>
    <w:qFormat/>
    <w:rsid w:val="00506E4A"/>
    <w:pPr>
      <w:overflowPunct/>
      <w:autoSpaceDE/>
      <w:autoSpaceDN/>
      <w:adjustRightInd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styleId="PlaceholderText">
    <w:name w:val="Placeholder Text"/>
    <w:basedOn w:val="DefaultParagraphFont"/>
    <w:uiPriority w:val="99"/>
    <w:semiHidden/>
    <w:rsid w:val="00F10FCC"/>
    <w:rPr>
      <w:color w:val="808080"/>
    </w:rPr>
  </w:style>
  <w:style w:type="paragraph" w:styleId="TableofAuthorities">
    <w:name w:val="table of authorities"/>
    <w:basedOn w:val="Normal"/>
    <w:next w:val="Normal"/>
    <w:rsid w:val="00CF11D6"/>
    <w:pPr>
      <w:spacing w:after="0"/>
      <w:ind w:left="200" w:hanging="200"/>
    </w:pPr>
  </w:style>
  <w:style w:type="paragraph" w:styleId="NormalWeb">
    <w:name w:val="Normal (Web)"/>
    <w:basedOn w:val="Normal"/>
    <w:uiPriority w:val="99"/>
    <w:unhideWhenUsed/>
    <w:rsid w:val="005311C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sv-SE" w:eastAsia="sv-SE"/>
    </w:rPr>
  </w:style>
  <w:style w:type="character" w:customStyle="1" w:styleId="B1Zchn">
    <w:name w:val="B1 Zchn"/>
    <w:link w:val="B1"/>
    <w:rsid w:val="001E36ED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3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14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847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88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90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1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oscohl\Desktop\R2-180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10</Value>
      <Value>9</Value>
      <Value>8</Value>
      <Value>2</Value>
      <Value>1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5NUHHDQN7SK2-1476151046-47403</_dlc_DocId>
    <_dlc_DocIdUrl xmlns="f166a696-7b5b-4ccd-9f0c-ffde0cceec81">
      <Url>https://ericsson.sharepoint.com/sites/star/_layouts/15/DocIdRedir.aspx?ID=5NUHHDQN7SK2-1476151046-47403</Url>
      <Description>5NUHHDQN7SK2-1476151046-47403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  <Issue_x0020_in_x0020_OI_x0020_list_x0020__x0028_Y_x002f_N_x0029_ xmlns="611109f9-ed58-4498-a270-1fb2086a5321" xsi:nil="true"/>
    <_Flow_SignoffStatus xmlns="611109f9-ed58-4498-a270-1fb2086a5321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1cb2f841e6db5a42d1fc1bebffb4d477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084f5d9e45df14eb662dfc09474049fc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2.xml><?xml version="1.0" encoding="utf-8"?>
<ds:datastoreItem xmlns:ds="http://schemas.openxmlformats.org/officeDocument/2006/customXml" ds:itemID="{F3F69BCF-54E2-45E4-BF03-CFBCD2C9803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849A90F-3E34-4FDF-93C5-3A816A39569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C439C059-6CFD-4936-A005-08376CF040A8}">
  <ds:schemaRefs>
    <ds:schemaRef ds:uri="Microsoft.SharePoint.Taxonomy.ContentTypeSync"/>
  </ds:schemaRefs>
</ds:datastoreItem>
</file>

<file path=customXml/itemProps7.xml><?xml version="1.0" encoding="utf-8"?>
<ds:datastoreItem xmlns:ds="http://schemas.openxmlformats.org/officeDocument/2006/customXml" ds:itemID="{7013C245-83C5-477B-AAF4-54D6B02E1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R2-180xxxx - Contribution Template</Template>
  <TotalTime>0</TotalTime>
  <Pages>3</Pages>
  <Words>687</Words>
  <Characters>3642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Ericsson; TDoc; 3GPP</cp:keywords>
  <dc:description/>
  <cp:lastModifiedBy>Oumer Teyeb</cp:lastModifiedBy>
  <cp:revision>2</cp:revision>
  <cp:lastPrinted>2019-03-25T10:06:00Z</cp:lastPrinted>
  <dcterms:created xsi:type="dcterms:W3CDTF">2019-05-02T22:34:00Z</dcterms:created>
  <dcterms:modified xsi:type="dcterms:W3CDTF">2019-05-02T22:34:00Z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1;#3GPP|6a3890dd-b3c6-4ee1-9283-043167dd414d;#2;#TDoc|b7cb4b2e-7c24-4f9d-967d-e29f765ecb8a;#3;#Ericsson|c60ff206-3dbb-4410-a86e-50fd188c386c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d2ad17c7-7621-420d-9957-93fc99c41989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AuthorIds_UIVersion_9216">
    <vt:lpwstr>40</vt:lpwstr>
  </property>
  <property fmtid="{D5CDD505-2E9C-101B-9397-08002B2CF9AE}" pid="17" name="AuthorIds_UIVersion_9728">
    <vt:lpwstr>335</vt:lpwstr>
  </property>
  <property fmtid="{D5CDD505-2E9C-101B-9397-08002B2CF9AE}" pid="18" name="AuthorIds_UIVersion_2048">
    <vt:lpwstr>246</vt:lpwstr>
  </property>
  <property fmtid="{D5CDD505-2E9C-101B-9397-08002B2CF9AE}" pid="19" name="AuthorIds_UIVersion_3584">
    <vt:lpwstr>40</vt:lpwstr>
  </property>
</Properties>
</file>